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6C249">
      <w:pPr>
        <w:spacing w:before="65" w:line="219" w:lineRule="auto"/>
        <w:jc w:val="center"/>
        <w:outlineLvl w:val="0"/>
        <w:rPr>
          <w:rFonts w:hint="eastAsia" w:ascii="宋体" w:hAnsi="宋体" w:eastAsia="宋体" w:cs="宋体"/>
          <w:b/>
          <w:sz w:val="33"/>
          <w:szCs w:val="33"/>
        </w:rPr>
      </w:pPr>
      <w:r>
        <w:rPr>
          <w:rFonts w:hint="eastAsia" w:ascii="宋体" w:hAnsi="宋体" w:eastAsia="宋体" w:cs="宋体"/>
          <w:b/>
          <w:sz w:val="33"/>
          <w:szCs w:val="33"/>
        </w:rPr>
        <w:t>2025年度湖北省科技进步奖拟提名项目公示</w:t>
      </w:r>
    </w:p>
    <w:p w14:paraId="40083C57">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一、 项目名称：</w:t>
      </w:r>
      <w:bookmarkStart w:id="1" w:name="_GoBack"/>
      <w:r>
        <w:rPr>
          <w:rFonts w:hint="eastAsia" w:ascii="宋体" w:hAnsi="宋体" w:eastAsia="宋体" w:cs="宋体"/>
          <w:sz w:val="33"/>
          <w:szCs w:val="33"/>
        </w:rPr>
        <w:t xml:space="preserve">重塑免疫微环境防治代谢功能障碍相关脂肪性肝病的靶向药物研发与临床应用 </w:t>
      </w:r>
    </w:p>
    <w:bookmarkEnd w:id="1"/>
    <w:p w14:paraId="16FFBCEF">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二、 提名者及提名等级</w:t>
      </w:r>
    </w:p>
    <w:p w14:paraId="6BFFE2CE">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 xml:space="preserve">提名者：十堰市科技局 </w:t>
      </w:r>
    </w:p>
    <w:p w14:paraId="52ACEBB3">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提名等级：湖北省科技进步一等奖</w:t>
      </w:r>
    </w:p>
    <w:p w14:paraId="4EDB1D66">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三、 项目简介</w:t>
      </w:r>
    </w:p>
    <w:p w14:paraId="4703B70F">
      <w:pPr>
        <w:spacing w:before="65" w:line="219" w:lineRule="auto"/>
        <w:ind w:firstLine="660" w:firstLineChars="200"/>
        <w:jc w:val="left"/>
        <w:outlineLvl w:val="0"/>
        <w:rPr>
          <w:rFonts w:hint="eastAsia" w:ascii="宋体" w:hAnsi="宋体" w:eastAsia="宋体" w:cs="宋体"/>
          <w:sz w:val="33"/>
          <w:szCs w:val="33"/>
        </w:rPr>
      </w:pPr>
      <w:r>
        <w:rPr>
          <w:rFonts w:hint="eastAsia" w:ascii="宋体" w:hAnsi="宋体" w:eastAsia="宋体" w:cs="宋体"/>
          <w:sz w:val="33"/>
          <w:szCs w:val="33"/>
        </w:rPr>
        <w:t>项目组围绕“重塑免疫微环境防治代谢功能障碍相关脂肪性肝病（MAFLD）的靶向药物研发与临床应用”这一关键临床问题，聚焦“解析免疫微环境如何调控MAFLD进展及新型功能化纳米药物（如新型脂质体包被小分子化合物和靶基因mRNA等）靶向调控免疫微环境治疗MAFLD”这一科学前沿，在国家自然科学基金、湖北省科技厅重点项目、湖北省科技厅创新群体项目和教育厅重点项目等项目的支持下，以高质量成果临床转化为导向，重点开展以下工作：</w:t>
      </w:r>
    </w:p>
    <w:p w14:paraId="74928E97">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（1）利用多组学分析和体内外实验验证，筛选MAFLD不同疾病阶段（如肝纤维化、肝硬化和肝癌）患者血液或者肝脏不同细胞类群中多个异常表达的指标，为MAFLD早期诊断和预后评估提供更灵敏的无创检测新指标；</w:t>
      </w:r>
    </w:p>
    <w:p w14:paraId="35753662">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（2）阐明多个新基因通过介导免疫微环境调控MAFLD不同阶段疾病发生和进展的作用及机制，为MAFLD相关疾病治疗提供新靶点；</w:t>
      </w:r>
    </w:p>
    <w:p w14:paraId="6CB42D6F">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（3）建立MAFLD相关疾病新靶点的抑制剂或者激活剂筛选平台，并构建针对新靶点的功能化纳米药物递送体系，重塑MAFLD相关疾病免疫微环境，改善MAFLD进展，为MAFLD的靶向药物递送与免疫治疗提供安全高效方案；</w:t>
      </w:r>
    </w:p>
    <w:p w14:paraId="573FE160">
      <w:pPr>
        <w:spacing w:before="65" w:line="219" w:lineRule="auto"/>
        <w:jc w:val="left"/>
        <w:outlineLvl w:val="0"/>
        <w:rPr>
          <w:rFonts w:hint="eastAsia" w:ascii="宋体" w:hAnsi="宋体" w:eastAsia="宋体" w:cs="宋体"/>
          <w:sz w:val="33"/>
          <w:szCs w:val="33"/>
        </w:rPr>
      </w:pPr>
      <w:r>
        <w:rPr>
          <w:rFonts w:hint="eastAsia" w:ascii="宋体" w:hAnsi="宋体" w:eastAsia="宋体" w:cs="宋体"/>
          <w:sz w:val="33"/>
          <w:szCs w:val="33"/>
        </w:rPr>
        <w:t>（4）优化已建立的临床级MAFLD相关疾病患者肝脏类器官和人诱导多能干细胞（hiPSC）来源的肝脏类器官技术平台，搭建临床级肝脏类器官筛药体系，指导临床患者用药，为MAFLD个性化诊疗开创全新方案。</w:t>
      </w:r>
    </w:p>
    <w:p w14:paraId="48B60900">
      <w:pPr>
        <w:spacing w:before="65" w:line="219" w:lineRule="auto"/>
        <w:jc w:val="center"/>
        <w:outlineLvl w:val="0"/>
        <w:rPr>
          <w:rFonts w:hint="eastAsia" w:ascii="宋体" w:hAnsi="宋体" w:eastAsia="宋体" w:cs="宋体"/>
          <w:sz w:val="33"/>
          <w:szCs w:val="33"/>
        </w:rPr>
      </w:pPr>
    </w:p>
    <w:p w14:paraId="0A8418C6">
      <w:pPr>
        <w:spacing w:before="65" w:line="219" w:lineRule="auto"/>
        <w:jc w:val="center"/>
        <w:outlineLvl w:val="0"/>
        <w:rPr>
          <w:rFonts w:hint="eastAsia" w:ascii="宋体" w:hAnsi="宋体" w:eastAsia="宋体" w:cs="宋体"/>
          <w:b/>
          <w:sz w:val="33"/>
          <w:szCs w:val="33"/>
        </w:rPr>
      </w:pPr>
    </w:p>
    <w:p w14:paraId="08B71A42">
      <w:pPr>
        <w:spacing w:before="65" w:line="219" w:lineRule="auto"/>
        <w:jc w:val="center"/>
        <w:outlineLvl w:val="0"/>
        <w:rPr>
          <w:rFonts w:hint="eastAsia" w:ascii="宋体" w:hAnsi="宋体" w:eastAsia="宋体" w:cs="宋体"/>
          <w:b/>
          <w:sz w:val="33"/>
          <w:szCs w:val="33"/>
        </w:rPr>
      </w:pPr>
      <w:r>
        <w:rPr>
          <w:rFonts w:hint="eastAsia" w:ascii="宋体" w:hAnsi="宋体" w:eastAsia="宋体" w:cs="宋体"/>
          <w:b/>
          <w:sz w:val="33"/>
          <w:szCs w:val="33"/>
        </w:rPr>
        <w:t>2025年度湖北省科技进步奖公示信息表</w:t>
      </w:r>
    </w:p>
    <w:tbl>
      <w:tblPr>
        <w:tblStyle w:val="8"/>
        <w:tblpPr w:leftFromText="180" w:rightFromText="180" w:vertAnchor="text" w:horzAnchor="page" w:tblpXSpec="center" w:tblpY="313"/>
        <w:tblOverlap w:val="never"/>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851"/>
        <w:gridCol w:w="1051"/>
        <w:gridCol w:w="3201"/>
        <w:gridCol w:w="709"/>
        <w:gridCol w:w="982"/>
        <w:gridCol w:w="719"/>
        <w:gridCol w:w="1130"/>
        <w:gridCol w:w="310"/>
        <w:gridCol w:w="1679"/>
        <w:gridCol w:w="1559"/>
        <w:gridCol w:w="1134"/>
        <w:gridCol w:w="982"/>
      </w:tblGrid>
      <w:tr w14:paraId="3415D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74" w:type="dxa"/>
            <w:gridSpan w:val="3"/>
            <w:vAlign w:val="center"/>
          </w:tcPr>
          <w:p w14:paraId="7376FD89">
            <w:pPr>
              <w:spacing w:before="114" w:line="220" w:lineRule="auto"/>
              <w:jc w:val="center"/>
              <w:rPr>
                <w:rFonts w:ascii="Times New Roman" w:hAnsi="Times New Roman" w:eastAsia="宋体" w:cs="Times New Roman"/>
                <w:b/>
                <w:bCs/>
                <w:szCs w:val="21"/>
              </w:rPr>
            </w:pPr>
            <w:r>
              <w:rPr>
                <w:rFonts w:ascii="Times New Roman" w:hAnsi="Times New Roman" w:eastAsia="宋体" w:cs="Times New Roman"/>
                <w:b/>
                <w:bCs/>
                <w:spacing w:val="2"/>
                <w:szCs w:val="21"/>
              </w:rPr>
              <w:t>项目名称</w:t>
            </w:r>
          </w:p>
        </w:tc>
        <w:tc>
          <w:tcPr>
            <w:tcW w:w="12405" w:type="dxa"/>
            <w:gridSpan w:val="10"/>
            <w:vAlign w:val="center"/>
          </w:tcPr>
          <w:p w14:paraId="36E96D60">
            <w:pPr>
              <w:jc w:val="center"/>
              <w:rPr>
                <w:rFonts w:ascii="Times New Roman" w:hAnsi="Times New Roman" w:eastAsia="宋体" w:cs="Times New Roman"/>
              </w:rPr>
            </w:pPr>
            <w:r>
              <w:rPr>
                <w:rFonts w:hint="eastAsia" w:ascii="Times New Roman" w:hAnsi="Times New Roman" w:eastAsia="仿宋" w:cs="Times New Roman"/>
                <w:szCs w:val="21"/>
              </w:rPr>
              <w:t>重塑免疫微环境防治代谢功能障碍相关脂肪性肝病的靶向药物研发与临床应用</w:t>
            </w:r>
          </w:p>
        </w:tc>
      </w:tr>
      <w:tr w14:paraId="0648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74" w:type="dxa"/>
            <w:gridSpan w:val="3"/>
            <w:vAlign w:val="center"/>
          </w:tcPr>
          <w:p w14:paraId="451C1A7F">
            <w:pPr>
              <w:spacing w:before="100" w:line="220" w:lineRule="auto"/>
              <w:jc w:val="center"/>
              <w:rPr>
                <w:rFonts w:ascii="Times New Roman" w:hAnsi="Times New Roman" w:eastAsia="宋体" w:cs="Times New Roman"/>
                <w:b/>
                <w:bCs/>
                <w:szCs w:val="21"/>
              </w:rPr>
            </w:pPr>
            <w:r>
              <w:rPr>
                <w:rFonts w:ascii="Times New Roman" w:hAnsi="Times New Roman" w:eastAsia="宋体" w:cs="Times New Roman"/>
                <w:b/>
                <w:bCs/>
                <w:spacing w:val="-2"/>
                <w:szCs w:val="21"/>
              </w:rPr>
              <w:t>提名单位</w:t>
            </w:r>
          </w:p>
        </w:tc>
        <w:tc>
          <w:tcPr>
            <w:tcW w:w="4892" w:type="dxa"/>
            <w:gridSpan w:val="3"/>
            <w:vAlign w:val="center"/>
          </w:tcPr>
          <w:p w14:paraId="6231589F">
            <w:pPr>
              <w:jc w:val="center"/>
              <w:rPr>
                <w:rFonts w:ascii="Times New Roman" w:hAnsi="Times New Roman" w:eastAsia="宋体" w:cs="Times New Roman"/>
              </w:rPr>
            </w:pPr>
            <w:r>
              <w:rPr>
                <w:rFonts w:hint="eastAsia" w:ascii="Times New Roman" w:hAnsi="Times New Roman" w:eastAsia="仿宋" w:cs="Times New Roman"/>
                <w:szCs w:val="21"/>
              </w:rPr>
              <w:t>十堰市人民政府</w:t>
            </w:r>
          </w:p>
        </w:tc>
        <w:tc>
          <w:tcPr>
            <w:tcW w:w="2159" w:type="dxa"/>
            <w:gridSpan w:val="3"/>
            <w:vAlign w:val="center"/>
          </w:tcPr>
          <w:p w14:paraId="1A21A77A">
            <w:pPr>
              <w:spacing w:before="96" w:line="219" w:lineRule="auto"/>
              <w:jc w:val="center"/>
              <w:rPr>
                <w:rFonts w:ascii="Times New Roman" w:hAnsi="Times New Roman" w:eastAsia="宋体" w:cs="Times New Roman"/>
                <w:szCs w:val="21"/>
              </w:rPr>
            </w:pPr>
            <w:r>
              <w:rPr>
                <w:rFonts w:ascii="Times New Roman" w:hAnsi="Times New Roman" w:eastAsia="宋体" w:cs="Times New Roman"/>
                <w:b/>
                <w:bCs/>
                <w:spacing w:val="-4"/>
                <w:szCs w:val="21"/>
              </w:rPr>
              <w:t>提名等级</w:t>
            </w:r>
          </w:p>
        </w:tc>
        <w:tc>
          <w:tcPr>
            <w:tcW w:w="5354" w:type="dxa"/>
            <w:gridSpan w:val="4"/>
            <w:vAlign w:val="center"/>
          </w:tcPr>
          <w:p w14:paraId="1822B363">
            <w:pPr>
              <w:jc w:val="center"/>
              <w:rPr>
                <w:rFonts w:ascii="Times New Roman" w:hAnsi="Times New Roman" w:eastAsia="宋体" w:cs="Times New Roman"/>
              </w:rPr>
            </w:pPr>
            <w:r>
              <w:rPr>
                <w:rFonts w:hint="eastAsia" w:ascii="Times New Roman" w:hAnsi="Times New Roman" w:eastAsia="仿宋" w:cs="Times New Roman"/>
                <w:szCs w:val="21"/>
              </w:rPr>
              <w:t>湖北省科技进步奖一等奖</w:t>
            </w:r>
          </w:p>
        </w:tc>
      </w:tr>
      <w:tr w14:paraId="7EC7E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74" w:type="dxa"/>
            <w:gridSpan w:val="3"/>
            <w:vAlign w:val="center"/>
          </w:tcPr>
          <w:p w14:paraId="2A979CAE">
            <w:pPr>
              <w:spacing w:before="100" w:line="219" w:lineRule="auto"/>
              <w:jc w:val="center"/>
              <w:rPr>
                <w:rFonts w:ascii="Times New Roman" w:hAnsi="Times New Roman" w:eastAsia="宋体" w:cs="Times New Roman"/>
                <w:b/>
                <w:bCs/>
                <w:szCs w:val="21"/>
              </w:rPr>
            </w:pPr>
            <w:r>
              <w:rPr>
                <w:rFonts w:ascii="Times New Roman" w:hAnsi="Times New Roman" w:eastAsia="宋体" w:cs="Times New Roman"/>
                <w:b/>
                <w:bCs/>
                <w:spacing w:val="-2"/>
                <w:szCs w:val="21"/>
              </w:rPr>
              <w:t>主要完成人</w:t>
            </w:r>
          </w:p>
        </w:tc>
        <w:tc>
          <w:tcPr>
            <w:tcW w:w="12405" w:type="dxa"/>
            <w:gridSpan w:val="10"/>
            <w:vAlign w:val="center"/>
          </w:tcPr>
          <w:p w14:paraId="15627FA7">
            <w:pPr>
              <w:jc w:val="center"/>
              <w:rPr>
                <w:rFonts w:ascii="Times New Roman" w:hAnsi="Times New Roman" w:eastAsia="仿宋" w:cs="Times New Roman"/>
                <w:szCs w:val="21"/>
              </w:rPr>
            </w:pPr>
            <w:r>
              <w:rPr>
                <w:rFonts w:hint="eastAsia" w:ascii="Times New Roman" w:hAnsi="Times New Roman" w:eastAsia="仿宋" w:cs="Times New Roman"/>
                <w:szCs w:val="21"/>
              </w:rPr>
              <w:t>郭兴荣，蔡卫斌，江斌，陈倩，周文辉，陈策实，马石楠，段斌，王小莉，阮绪芝，冯莹，江善青，杜力杰</w:t>
            </w:r>
          </w:p>
        </w:tc>
      </w:tr>
      <w:tr w14:paraId="5A900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474" w:type="dxa"/>
            <w:gridSpan w:val="3"/>
            <w:vAlign w:val="center"/>
          </w:tcPr>
          <w:p w14:paraId="55B21825">
            <w:pPr>
              <w:spacing w:before="108" w:line="219" w:lineRule="auto"/>
              <w:jc w:val="center"/>
              <w:rPr>
                <w:rFonts w:ascii="Times New Roman" w:hAnsi="Times New Roman" w:eastAsia="宋体" w:cs="Times New Roman"/>
                <w:b/>
                <w:bCs/>
                <w:szCs w:val="21"/>
              </w:rPr>
            </w:pPr>
            <w:r>
              <w:rPr>
                <w:rFonts w:ascii="Times New Roman" w:hAnsi="Times New Roman" w:eastAsia="宋体" w:cs="Times New Roman"/>
                <w:b/>
                <w:bCs/>
                <w:spacing w:val="-4"/>
                <w:szCs w:val="21"/>
              </w:rPr>
              <w:t>主要完成单位</w:t>
            </w:r>
          </w:p>
        </w:tc>
        <w:tc>
          <w:tcPr>
            <w:tcW w:w="12405" w:type="dxa"/>
            <w:gridSpan w:val="10"/>
            <w:vAlign w:val="center"/>
          </w:tcPr>
          <w:p w14:paraId="2C552C45">
            <w:pPr>
              <w:jc w:val="center"/>
              <w:rPr>
                <w:rFonts w:ascii="Times New Roman" w:hAnsi="Times New Roman" w:eastAsia="仿宋" w:cs="Times New Roman"/>
                <w:szCs w:val="21"/>
              </w:rPr>
            </w:pPr>
            <w:r>
              <w:rPr>
                <w:rFonts w:hint="eastAsia" w:ascii="Times New Roman" w:hAnsi="Times New Roman" w:eastAsia="仿宋" w:cs="Times New Roman"/>
                <w:szCs w:val="21"/>
              </w:rPr>
              <w:t>湖北医药学院附属太和医院，中山大学，中国科学院昆明动物研究所，上海市浦东新区公利医院，湖北爱济莱斯生物科技有限公司</w:t>
            </w:r>
          </w:p>
        </w:tc>
      </w:tr>
      <w:tr w14:paraId="48AD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879" w:type="dxa"/>
            <w:gridSpan w:val="13"/>
            <w:vAlign w:val="center"/>
          </w:tcPr>
          <w:p w14:paraId="63016C89">
            <w:pPr>
              <w:spacing w:before="99" w:line="219" w:lineRule="auto"/>
              <w:jc w:val="center"/>
              <w:rPr>
                <w:rFonts w:ascii="Times New Roman" w:hAnsi="Times New Roman" w:eastAsia="宋体" w:cs="Times New Roman"/>
                <w:szCs w:val="21"/>
              </w:rPr>
            </w:pPr>
            <w:r>
              <w:rPr>
                <w:rFonts w:ascii="Times New Roman" w:hAnsi="Times New Roman" w:eastAsia="宋体" w:cs="Times New Roman"/>
                <w:b/>
                <w:bCs/>
                <w:spacing w:val="-1"/>
                <w:szCs w:val="21"/>
              </w:rPr>
              <w:t>主要知识产权和标准规范等目录(不超过10件)</w:t>
            </w:r>
          </w:p>
        </w:tc>
      </w:tr>
      <w:tr w14:paraId="14198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vAlign w:val="center"/>
          </w:tcPr>
          <w:p w14:paraId="4B417047">
            <w:pPr>
              <w:jc w:val="center"/>
              <w:rPr>
                <w:rFonts w:ascii="Times New Roman" w:hAnsi="Times New Roman" w:eastAsia="宋体" w:cs="Times New Roman"/>
                <w:b/>
                <w:bCs/>
                <w:spacing w:val="-1"/>
                <w:szCs w:val="21"/>
              </w:rPr>
            </w:pPr>
            <w:r>
              <w:rPr>
                <w:rFonts w:hint="eastAsia" w:ascii="仿宋_GB2312" w:hAnsi="宋体" w:eastAsia="仿宋_GB2312"/>
                <w:b/>
                <w:bCs/>
              </w:rPr>
              <w:t>序号</w:t>
            </w:r>
          </w:p>
        </w:tc>
        <w:tc>
          <w:tcPr>
            <w:tcW w:w="851" w:type="dxa"/>
            <w:shd w:val="clear" w:color="auto" w:fill="auto"/>
            <w:vAlign w:val="center"/>
          </w:tcPr>
          <w:p w14:paraId="287D35F3">
            <w:pPr>
              <w:jc w:val="center"/>
              <w:rPr>
                <w:rFonts w:ascii="仿宋_GB2312" w:eastAsia="仿宋_GB2312"/>
                <w:b/>
                <w:bCs/>
              </w:rPr>
            </w:pPr>
            <w:r>
              <w:rPr>
                <w:rFonts w:hint="eastAsia" w:ascii="仿宋_GB2312" w:hAnsi="宋体" w:eastAsia="仿宋_GB2312"/>
                <w:b/>
                <w:bCs/>
              </w:rPr>
              <w:t>知识产权（标准）类别</w:t>
            </w:r>
          </w:p>
        </w:tc>
        <w:tc>
          <w:tcPr>
            <w:tcW w:w="4252" w:type="dxa"/>
            <w:gridSpan w:val="2"/>
            <w:shd w:val="clear" w:color="auto" w:fill="auto"/>
            <w:vAlign w:val="center"/>
          </w:tcPr>
          <w:p w14:paraId="668B832B">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知识产权（标准）具体名称</w:t>
            </w:r>
          </w:p>
        </w:tc>
        <w:tc>
          <w:tcPr>
            <w:tcW w:w="709" w:type="dxa"/>
            <w:shd w:val="clear" w:color="auto" w:fill="auto"/>
            <w:vAlign w:val="center"/>
          </w:tcPr>
          <w:p w14:paraId="1133E4F0">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国家（地区）</w:t>
            </w:r>
          </w:p>
        </w:tc>
        <w:tc>
          <w:tcPr>
            <w:tcW w:w="1701" w:type="dxa"/>
            <w:gridSpan w:val="2"/>
            <w:shd w:val="clear" w:color="auto" w:fill="auto"/>
            <w:vAlign w:val="center"/>
          </w:tcPr>
          <w:p w14:paraId="0EE27646">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授权号（标准编号）</w:t>
            </w:r>
          </w:p>
        </w:tc>
        <w:tc>
          <w:tcPr>
            <w:tcW w:w="1130" w:type="dxa"/>
            <w:shd w:val="clear" w:color="auto" w:fill="auto"/>
            <w:vAlign w:val="center"/>
          </w:tcPr>
          <w:p w14:paraId="20E01FEB">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授权（标准实施）日期</w:t>
            </w:r>
          </w:p>
        </w:tc>
        <w:tc>
          <w:tcPr>
            <w:tcW w:w="1989" w:type="dxa"/>
            <w:gridSpan w:val="2"/>
            <w:shd w:val="clear" w:color="auto" w:fill="auto"/>
            <w:vAlign w:val="center"/>
          </w:tcPr>
          <w:p w14:paraId="51352E98">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证书编号（标准批准发布部门）</w:t>
            </w:r>
          </w:p>
        </w:tc>
        <w:tc>
          <w:tcPr>
            <w:tcW w:w="1559" w:type="dxa"/>
            <w:shd w:val="clear" w:color="auto" w:fill="auto"/>
            <w:vAlign w:val="center"/>
          </w:tcPr>
          <w:p w14:paraId="00496E37">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权利人（标准起草单位）</w:t>
            </w:r>
          </w:p>
        </w:tc>
        <w:tc>
          <w:tcPr>
            <w:tcW w:w="1134" w:type="dxa"/>
            <w:shd w:val="clear" w:color="auto" w:fill="auto"/>
            <w:vAlign w:val="center"/>
          </w:tcPr>
          <w:p w14:paraId="1C15E429">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发明人（标准起草人）</w:t>
            </w:r>
          </w:p>
        </w:tc>
        <w:tc>
          <w:tcPr>
            <w:tcW w:w="982" w:type="dxa"/>
            <w:shd w:val="clear" w:color="auto" w:fill="auto"/>
            <w:vAlign w:val="center"/>
          </w:tcPr>
          <w:p w14:paraId="0EDECADF">
            <w:pPr>
              <w:pStyle w:val="2"/>
              <w:spacing w:line="390" w:lineRule="exact"/>
              <w:ind w:firstLine="0" w:firstLineChars="0"/>
              <w:jc w:val="center"/>
              <w:rPr>
                <w:rFonts w:hint="eastAsia" w:hAnsi="宋体" w:eastAsia="仿宋_GB2312"/>
                <w:b/>
                <w:bCs/>
                <w:sz w:val="21"/>
              </w:rPr>
            </w:pPr>
            <w:r>
              <w:rPr>
                <w:rFonts w:hint="eastAsia" w:hAnsi="宋体" w:eastAsia="仿宋_GB2312"/>
                <w:b/>
                <w:bCs/>
                <w:sz w:val="21"/>
              </w:rPr>
              <w:t>发明专利（标准）有效状态</w:t>
            </w:r>
          </w:p>
        </w:tc>
      </w:tr>
      <w:tr w14:paraId="63192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bottom w:val="single" w:color="auto" w:sz="4" w:space="0"/>
              <w:right w:val="single" w:color="auto" w:sz="4" w:space="0"/>
            </w:tcBorders>
            <w:vAlign w:val="center"/>
          </w:tcPr>
          <w:p w14:paraId="31E74722">
            <w:pPr>
              <w:jc w:val="center"/>
              <w:rPr>
                <w:rFonts w:ascii="Times New Roman" w:hAnsi="Times New Roman" w:eastAsia="仿宋" w:cs="Times New Roman"/>
                <w:color w:val="000000"/>
                <w:szCs w:val="21"/>
              </w:rPr>
            </w:pPr>
            <w:r>
              <w:rPr>
                <w:rFonts w:ascii="Times New Roman" w:hAnsi="Times New Roman" w:eastAsia="仿宋" w:cs="Times New Roman"/>
                <w:szCs w:val="21"/>
              </w:rPr>
              <w:t>1</w:t>
            </w:r>
          </w:p>
        </w:tc>
        <w:tc>
          <w:tcPr>
            <w:tcW w:w="851" w:type="dxa"/>
            <w:tcBorders>
              <w:left w:val="single" w:color="auto" w:sz="4" w:space="0"/>
              <w:bottom w:val="single" w:color="auto" w:sz="4" w:space="0"/>
            </w:tcBorders>
            <w:vAlign w:val="center"/>
          </w:tcPr>
          <w:p w14:paraId="10A0BEFE">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论文</w:t>
            </w:r>
          </w:p>
        </w:tc>
        <w:tc>
          <w:tcPr>
            <w:tcW w:w="4252" w:type="dxa"/>
            <w:gridSpan w:val="2"/>
            <w:tcBorders>
              <w:bottom w:val="single" w:color="auto" w:sz="4" w:space="0"/>
              <w:right w:val="single" w:color="auto" w:sz="4" w:space="0"/>
            </w:tcBorders>
            <w:vAlign w:val="center"/>
          </w:tcPr>
          <w:p w14:paraId="01CBCF5F">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BARMR1-mediated sorafenib resistance is derived through stem-like property acquisition by activating integrin-FAK signaling pathways</w:t>
            </w:r>
          </w:p>
        </w:tc>
        <w:tc>
          <w:tcPr>
            <w:tcW w:w="709" w:type="dxa"/>
            <w:tcBorders>
              <w:left w:val="single" w:color="auto" w:sz="4" w:space="0"/>
              <w:bottom w:val="single" w:color="auto" w:sz="4" w:space="0"/>
            </w:tcBorders>
            <w:vAlign w:val="center"/>
          </w:tcPr>
          <w:p w14:paraId="02DF32BA">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中国</w:t>
            </w:r>
          </w:p>
        </w:tc>
        <w:tc>
          <w:tcPr>
            <w:tcW w:w="1701" w:type="dxa"/>
            <w:gridSpan w:val="2"/>
            <w:tcBorders>
              <w:bottom w:val="single" w:color="auto" w:sz="4" w:space="0"/>
              <w:right w:val="single" w:color="auto" w:sz="4" w:space="0"/>
            </w:tcBorders>
            <w:vAlign w:val="center"/>
          </w:tcPr>
          <w:p w14:paraId="47A9BA6D">
            <w:pPr>
              <w:widowControl/>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Signal Transduction and Targeted Therapy</w:t>
            </w:r>
          </w:p>
        </w:tc>
        <w:tc>
          <w:tcPr>
            <w:tcW w:w="1130" w:type="dxa"/>
            <w:tcBorders>
              <w:left w:val="single" w:color="auto" w:sz="4" w:space="0"/>
              <w:bottom w:val="single" w:color="auto" w:sz="4" w:space="0"/>
            </w:tcBorders>
            <w:vAlign w:val="center"/>
          </w:tcPr>
          <w:p w14:paraId="5561C28E">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2020-06-12</w:t>
            </w:r>
          </w:p>
        </w:tc>
        <w:tc>
          <w:tcPr>
            <w:tcW w:w="1989" w:type="dxa"/>
            <w:gridSpan w:val="2"/>
            <w:tcBorders>
              <w:bottom w:val="single" w:color="auto" w:sz="4" w:space="0"/>
              <w:right w:val="single" w:color="auto" w:sz="4" w:space="0"/>
            </w:tcBorders>
            <w:vAlign w:val="center"/>
          </w:tcPr>
          <w:p w14:paraId="2271A76A">
            <w:pPr>
              <w:widowControl/>
              <w:shd w:val="clear" w:color="auto" w:fill="FFFFFF"/>
              <w:spacing w:before="100" w:beforeAutospacing="1" w:after="100" w:afterAutospacing="1"/>
              <w:jc w:val="center"/>
              <w:outlineLvl w:val="2"/>
              <w:rPr>
                <w:rFonts w:ascii="Times New Roman" w:hAnsi="Times New Roman" w:eastAsia="仿宋" w:cs="Times New Roman"/>
                <w:color w:val="000000"/>
                <w:szCs w:val="21"/>
              </w:rPr>
            </w:pPr>
            <w:r>
              <w:rPr>
                <w:rFonts w:ascii="Times New Roman" w:hAnsi="Times New Roman" w:eastAsia="仿宋" w:cs="Times New Roman"/>
                <w:color w:val="000000"/>
                <w:szCs w:val="21"/>
              </w:rPr>
              <w:t>DOI：10.1038/s41392-020-0189-8</w:t>
            </w:r>
          </w:p>
        </w:tc>
        <w:tc>
          <w:tcPr>
            <w:tcW w:w="1559" w:type="dxa"/>
            <w:tcBorders>
              <w:left w:val="single" w:color="auto" w:sz="4" w:space="0"/>
              <w:bottom w:val="single" w:color="auto" w:sz="4" w:space="0"/>
              <w:right w:val="single" w:color="auto" w:sz="4" w:space="0"/>
            </w:tcBorders>
            <w:vAlign w:val="center"/>
          </w:tcPr>
          <w:p w14:paraId="7D306193">
            <w:pPr>
              <w:jc w:val="center"/>
              <w:rPr>
                <w:rFonts w:ascii="Times New Roman" w:hAnsi="Times New Roman" w:eastAsia="仿宋" w:cs="Times New Roman"/>
                <w:color w:val="000000"/>
                <w:szCs w:val="21"/>
              </w:rPr>
            </w:pPr>
            <w:bookmarkStart w:id="0" w:name="OLE_LINK9"/>
            <w:r>
              <w:rPr>
                <w:rFonts w:ascii="Times New Roman" w:hAnsi="Times New Roman" w:eastAsia="仿宋" w:cs="Times New Roman"/>
                <w:color w:val="000000"/>
                <w:szCs w:val="21"/>
              </w:rPr>
              <w:t>湖北医药学院</w:t>
            </w:r>
            <w:bookmarkEnd w:id="0"/>
            <w:r>
              <w:rPr>
                <w:rFonts w:hint="eastAsia" w:ascii="Times New Roman" w:hAnsi="Times New Roman" w:eastAsia="仿宋" w:cs="Times New Roman"/>
                <w:color w:val="000000"/>
                <w:szCs w:val="21"/>
              </w:rPr>
              <w:t>；湖北医药学院附属太和医院</w:t>
            </w:r>
          </w:p>
        </w:tc>
        <w:tc>
          <w:tcPr>
            <w:tcW w:w="1134" w:type="dxa"/>
            <w:tcBorders>
              <w:left w:val="single" w:color="auto" w:sz="4" w:space="0"/>
              <w:bottom w:val="single" w:color="auto" w:sz="4" w:space="0"/>
              <w:right w:val="single" w:color="auto" w:sz="4" w:space="0"/>
            </w:tcBorders>
            <w:vAlign w:val="center"/>
          </w:tcPr>
          <w:p w14:paraId="441C3CF6">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郭兴荣</w:t>
            </w:r>
          </w:p>
          <w:p w14:paraId="0A5B8D40">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马石楠</w:t>
            </w:r>
          </w:p>
          <w:p w14:paraId="75468898">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阮绪芝</w:t>
            </w:r>
          </w:p>
        </w:tc>
        <w:tc>
          <w:tcPr>
            <w:tcW w:w="982" w:type="dxa"/>
            <w:tcBorders>
              <w:left w:val="single" w:color="auto" w:sz="4" w:space="0"/>
              <w:bottom w:val="single" w:color="auto" w:sz="4" w:space="0"/>
            </w:tcBorders>
            <w:vAlign w:val="center"/>
          </w:tcPr>
          <w:p w14:paraId="2DF31FD6">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有效</w:t>
            </w:r>
          </w:p>
        </w:tc>
      </w:tr>
      <w:tr w14:paraId="693F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top w:val="single" w:color="auto" w:sz="4" w:space="0"/>
              <w:right w:val="single" w:color="auto" w:sz="4" w:space="0"/>
            </w:tcBorders>
            <w:vAlign w:val="center"/>
          </w:tcPr>
          <w:p w14:paraId="58285B48">
            <w:pPr>
              <w:jc w:val="center"/>
              <w:rPr>
                <w:rFonts w:ascii="Times New Roman" w:hAnsi="Times New Roman" w:eastAsia="仿宋" w:cs="Times New Roman"/>
                <w:szCs w:val="21"/>
              </w:rPr>
            </w:pPr>
            <w:r>
              <w:rPr>
                <w:rStyle w:val="12"/>
                <w:rFonts w:hint="default" w:ascii="Times New Roman" w:hAnsi="Times New Roman" w:eastAsia="仿宋" w:cs="Times New Roman"/>
                <w:szCs w:val="21"/>
              </w:rPr>
              <w:t>2</w:t>
            </w:r>
          </w:p>
        </w:tc>
        <w:tc>
          <w:tcPr>
            <w:tcW w:w="851" w:type="dxa"/>
            <w:tcBorders>
              <w:top w:val="single" w:color="auto" w:sz="4" w:space="0"/>
              <w:left w:val="single" w:color="auto" w:sz="4" w:space="0"/>
            </w:tcBorders>
            <w:vAlign w:val="center"/>
          </w:tcPr>
          <w:p w14:paraId="1F42C86D">
            <w:pPr>
              <w:jc w:val="center"/>
              <w:rPr>
                <w:rFonts w:ascii="Times New Roman" w:hAnsi="Times New Roman" w:eastAsia="仿宋" w:cs="Times New Roman"/>
                <w:szCs w:val="21"/>
              </w:rPr>
            </w:pPr>
            <w:r>
              <w:rPr>
                <w:rFonts w:ascii="Times New Roman" w:hAnsi="Times New Roman" w:eastAsia="仿宋" w:cs="Times New Roman"/>
                <w:szCs w:val="21"/>
              </w:rPr>
              <w:t>论文</w:t>
            </w:r>
          </w:p>
        </w:tc>
        <w:tc>
          <w:tcPr>
            <w:tcW w:w="4252" w:type="dxa"/>
            <w:gridSpan w:val="2"/>
            <w:tcBorders>
              <w:top w:val="single" w:color="auto" w:sz="4" w:space="0"/>
              <w:right w:val="single" w:color="auto" w:sz="4" w:space="0"/>
            </w:tcBorders>
            <w:vAlign w:val="center"/>
          </w:tcPr>
          <w:p w14:paraId="600FCD52">
            <w:pPr>
              <w:jc w:val="center"/>
              <w:rPr>
                <w:rFonts w:ascii="Times New Roman" w:hAnsi="Times New Roman" w:eastAsia="仿宋" w:cs="Times New Roman"/>
                <w:szCs w:val="21"/>
              </w:rPr>
            </w:pPr>
            <w:r>
              <w:rPr>
                <w:rFonts w:ascii="Times New Roman" w:hAnsi="Times New Roman" w:eastAsia="仿宋" w:cs="Times New Roman"/>
                <w:color w:val="000000"/>
                <w:szCs w:val="21"/>
              </w:rPr>
              <w:t>ANGPTL8 accelerates liver fibrosis mediated by HFD-induced inflammatory activity via LILRB2/ERK signaling pathways</w:t>
            </w:r>
          </w:p>
        </w:tc>
        <w:tc>
          <w:tcPr>
            <w:tcW w:w="709" w:type="dxa"/>
            <w:tcBorders>
              <w:top w:val="single" w:color="auto" w:sz="4" w:space="0"/>
              <w:left w:val="single" w:color="auto" w:sz="4" w:space="0"/>
            </w:tcBorders>
            <w:vAlign w:val="center"/>
          </w:tcPr>
          <w:p w14:paraId="5944A6D1">
            <w:pPr>
              <w:jc w:val="center"/>
              <w:rPr>
                <w:rFonts w:ascii="Times New Roman" w:hAnsi="Times New Roman" w:eastAsia="仿宋" w:cs="Times New Roman"/>
                <w:szCs w:val="21"/>
              </w:rPr>
            </w:pPr>
            <w:r>
              <w:rPr>
                <w:rFonts w:ascii="Times New Roman" w:hAnsi="Times New Roman" w:eastAsia="仿宋" w:cs="Times New Roman"/>
                <w:szCs w:val="21"/>
              </w:rPr>
              <w:t>中国</w:t>
            </w:r>
          </w:p>
        </w:tc>
        <w:tc>
          <w:tcPr>
            <w:tcW w:w="1701" w:type="dxa"/>
            <w:gridSpan w:val="2"/>
            <w:tcBorders>
              <w:top w:val="single" w:color="auto" w:sz="4" w:space="0"/>
              <w:right w:val="single" w:color="auto" w:sz="4" w:space="0"/>
            </w:tcBorders>
            <w:vAlign w:val="center"/>
          </w:tcPr>
          <w:p w14:paraId="39C08C93">
            <w:pPr>
              <w:widowControl/>
              <w:jc w:val="center"/>
              <w:rPr>
                <w:rFonts w:ascii="Times New Roman" w:hAnsi="Times New Roman" w:eastAsia="仿宋" w:cs="Times New Roman"/>
                <w:szCs w:val="21"/>
              </w:rPr>
            </w:pPr>
            <w:r>
              <w:rPr>
                <w:rFonts w:ascii="Times New Roman" w:hAnsi="Times New Roman" w:eastAsia="仿宋" w:cs="Times New Roman"/>
                <w:color w:val="000000"/>
                <w:szCs w:val="21"/>
              </w:rPr>
              <w:t>Journal of Advanced Research</w:t>
            </w:r>
          </w:p>
        </w:tc>
        <w:tc>
          <w:tcPr>
            <w:tcW w:w="1130" w:type="dxa"/>
            <w:tcBorders>
              <w:top w:val="single" w:color="auto" w:sz="4" w:space="0"/>
              <w:left w:val="single" w:color="auto" w:sz="4" w:space="0"/>
            </w:tcBorders>
            <w:vAlign w:val="center"/>
          </w:tcPr>
          <w:p w14:paraId="2ADDA56A">
            <w:pPr>
              <w:jc w:val="center"/>
              <w:rPr>
                <w:rFonts w:ascii="Times New Roman" w:hAnsi="Times New Roman" w:eastAsia="仿宋" w:cs="Times New Roman"/>
                <w:szCs w:val="21"/>
              </w:rPr>
            </w:pPr>
            <w:r>
              <w:rPr>
                <w:rFonts w:ascii="Times New Roman" w:hAnsi="Times New Roman" w:eastAsia="仿宋" w:cs="Times New Roman"/>
                <w:szCs w:val="21"/>
              </w:rPr>
              <w:t>2023-05-16</w:t>
            </w:r>
          </w:p>
        </w:tc>
        <w:tc>
          <w:tcPr>
            <w:tcW w:w="1989" w:type="dxa"/>
            <w:gridSpan w:val="2"/>
            <w:tcBorders>
              <w:top w:val="single" w:color="auto" w:sz="4" w:space="0"/>
              <w:right w:val="single" w:color="auto" w:sz="4" w:space="0"/>
            </w:tcBorders>
            <w:vAlign w:val="center"/>
          </w:tcPr>
          <w:p w14:paraId="141FAE53">
            <w:pPr>
              <w:widowControl/>
              <w:shd w:val="clear" w:color="auto" w:fill="FFFFFF"/>
              <w:spacing w:before="100" w:beforeAutospacing="1" w:after="100" w:afterAutospacing="1"/>
              <w:jc w:val="center"/>
              <w:outlineLvl w:val="2"/>
              <w:rPr>
                <w:rFonts w:ascii="Times New Roman" w:hAnsi="Times New Roman" w:eastAsia="仿宋" w:cs="Times New Roman"/>
                <w:bCs/>
                <w:color w:val="000000"/>
                <w:kern w:val="0"/>
                <w:szCs w:val="21"/>
              </w:rPr>
            </w:pPr>
            <w:r>
              <w:rPr>
                <w:rFonts w:ascii="Times New Roman" w:hAnsi="Times New Roman" w:eastAsia="仿宋" w:cs="Times New Roman"/>
                <w:bCs/>
                <w:color w:val="000000"/>
                <w:kern w:val="0"/>
                <w:szCs w:val="21"/>
              </w:rPr>
              <w:t>DOI：</w:t>
            </w:r>
            <w:r>
              <w:rPr>
                <w:rFonts w:ascii="Times New Roman" w:hAnsi="Times New Roman" w:eastAsia="仿宋" w:cs="Times New Roman"/>
                <w:color w:val="000000"/>
                <w:kern w:val="0"/>
                <w:szCs w:val="21"/>
                <w:shd w:val="clear" w:color="auto" w:fill="FFFFFF"/>
              </w:rPr>
              <w:t>10.1016/j.jare.2022.08.006</w:t>
            </w:r>
          </w:p>
        </w:tc>
        <w:tc>
          <w:tcPr>
            <w:tcW w:w="1559" w:type="dxa"/>
            <w:tcBorders>
              <w:top w:val="single" w:color="auto" w:sz="4" w:space="0"/>
              <w:left w:val="single" w:color="auto" w:sz="4" w:space="0"/>
              <w:right w:val="single" w:color="auto" w:sz="4" w:space="0"/>
            </w:tcBorders>
            <w:vAlign w:val="center"/>
          </w:tcPr>
          <w:p w14:paraId="1E6F5F53">
            <w:pPr>
              <w:jc w:val="center"/>
              <w:rPr>
                <w:rFonts w:ascii="Times New Roman" w:hAnsi="Times New Roman" w:eastAsia="仿宋" w:cs="Times New Roman"/>
                <w:szCs w:val="21"/>
              </w:rPr>
            </w:pPr>
            <w:r>
              <w:rPr>
                <w:rFonts w:hint="eastAsia" w:ascii="Times New Roman" w:hAnsi="Times New Roman" w:eastAsia="仿宋" w:cs="Times New Roman"/>
                <w:color w:val="000000"/>
                <w:szCs w:val="21"/>
              </w:rPr>
              <w:t>湖北医药学院附属太和医院</w:t>
            </w:r>
            <w:r>
              <w:rPr>
                <w:rFonts w:ascii="Times New Roman" w:hAnsi="Times New Roman" w:eastAsia="仿宋" w:cs="Times New Roman"/>
                <w:color w:val="000000"/>
                <w:szCs w:val="21"/>
              </w:rPr>
              <w:t>；中山大学；</w:t>
            </w:r>
            <w:r>
              <w:rPr>
                <w:rFonts w:hint="eastAsia" w:ascii="Times New Roman" w:hAnsi="Times New Roman" w:eastAsia="仿宋" w:cs="Times New Roman"/>
                <w:color w:val="000000"/>
                <w:szCs w:val="21"/>
              </w:rPr>
              <w:t>湖北医药学院附属太和医院</w:t>
            </w:r>
          </w:p>
        </w:tc>
        <w:tc>
          <w:tcPr>
            <w:tcW w:w="1134" w:type="dxa"/>
            <w:tcBorders>
              <w:top w:val="single" w:color="auto" w:sz="4" w:space="0"/>
              <w:left w:val="single" w:color="auto" w:sz="4" w:space="0"/>
              <w:right w:val="single" w:color="auto" w:sz="4" w:space="0"/>
            </w:tcBorders>
            <w:vAlign w:val="center"/>
          </w:tcPr>
          <w:p w14:paraId="31A8BD55">
            <w:pPr>
              <w:jc w:val="center"/>
              <w:rPr>
                <w:rFonts w:ascii="Times New Roman" w:hAnsi="Times New Roman" w:eastAsia="仿宋" w:cs="Times New Roman"/>
                <w:szCs w:val="21"/>
              </w:rPr>
            </w:pPr>
            <w:r>
              <w:rPr>
                <w:rFonts w:ascii="Times New Roman" w:hAnsi="Times New Roman" w:eastAsia="仿宋" w:cs="Times New Roman"/>
                <w:szCs w:val="21"/>
              </w:rPr>
              <w:t>郭兴荣</w:t>
            </w:r>
          </w:p>
          <w:p w14:paraId="317438FA">
            <w:pPr>
              <w:jc w:val="center"/>
              <w:rPr>
                <w:rFonts w:ascii="Times New Roman" w:hAnsi="Times New Roman" w:eastAsia="仿宋" w:cs="Times New Roman"/>
                <w:szCs w:val="21"/>
              </w:rPr>
            </w:pPr>
            <w:r>
              <w:rPr>
                <w:rFonts w:hint="eastAsia" w:ascii="Times New Roman" w:hAnsi="Times New Roman" w:eastAsia="仿宋" w:cs="Times New Roman"/>
                <w:szCs w:val="21"/>
              </w:rPr>
              <w:t>蔡卫</w:t>
            </w:r>
            <w:r>
              <w:rPr>
                <w:rFonts w:ascii="Times New Roman" w:hAnsi="Times New Roman" w:eastAsia="仿宋" w:cs="Times New Roman"/>
                <w:szCs w:val="21"/>
              </w:rPr>
              <w:t>斌</w:t>
            </w:r>
          </w:p>
          <w:p w14:paraId="52BA9327">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马石楠</w:t>
            </w:r>
          </w:p>
          <w:p w14:paraId="5AAC322E">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王小莉</w:t>
            </w:r>
          </w:p>
          <w:p w14:paraId="1B0E07F3">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阮绪芝</w:t>
            </w:r>
          </w:p>
          <w:p w14:paraId="0453A4B6">
            <w:pPr>
              <w:jc w:val="center"/>
              <w:rPr>
                <w:rFonts w:ascii="Times New Roman" w:hAnsi="Times New Roman" w:eastAsia="仿宋" w:cs="Times New Roman"/>
                <w:szCs w:val="21"/>
              </w:rPr>
            </w:pPr>
            <w:r>
              <w:rPr>
                <w:rFonts w:hint="eastAsia" w:ascii="Times New Roman" w:hAnsi="Times New Roman" w:eastAsia="仿宋" w:cs="Times New Roman"/>
                <w:szCs w:val="21"/>
              </w:rPr>
              <w:t>张秋芳</w:t>
            </w:r>
          </w:p>
        </w:tc>
        <w:tc>
          <w:tcPr>
            <w:tcW w:w="982" w:type="dxa"/>
            <w:tcBorders>
              <w:top w:val="single" w:color="auto" w:sz="4" w:space="0"/>
              <w:left w:val="single" w:color="auto" w:sz="4" w:space="0"/>
            </w:tcBorders>
            <w:vAlign w:val="center"/>
          </w:tcPr>
          <w:p w14:paraId="17E28CC6">
            <w:pPr>
              <w:jc w:val="center"/>
              <w:rPr>
                <w:rFonts w:ascii="Times New Roman" w:hAnsi="Times New Roman" w:eastAsia="仿宋" w:cs="Times New Roman"/>
                <w:szCs w:val="21"/>
              </w:rPr>
            </w:pPr>
            <w:r>
              <w:rPr>
                <w:rFonts w:ascii="Times New Roman" w:hAnsi="Times New Roman" w:eastAsia="仿宋" w:cs="Times New Roman"/>
                <w:szCs w:val="21"/>
              </w:rPr>
              <w:t>有效</w:t>
            </w:r>
          </w:p>
        </w:tc>
      </w:tr>
      <w:tr w14:paraId="0ACB0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top w:val="single" w:color="auto" w:sz="4" w:space="0"/>
              <w:right w:val="single" w:color="auto" w:sz="4" w:space="0"/>
            </w:tcBorders>
            <w:vAlign w:val="center"/>
          </w:tcPr>
          <w:p w14:paraId="38A0646C">
            <w:pPr>
              <w:jc w:val="center"/>
              <w:rPr>
                <w:rFonts w:ascii="Times New Roman" w:hAnsi="Times New Roman" w:eastAsia="仿宋" w:cs="Times New Roman"/>
                <w:szCs w:val="21"/>
              </w:rPr>
            </w:pPr>
            <w:r>
              <w:rPr>
                <w:rStyle w:val="12"/>
                <w:rFonts w:hint="default" w:ascii="Times New Roman" w:hAnsi="Times New Roman" w:eastAsia="仿宋" w:cs="Times New Roman"/>
                <w:szCs w:val="21"/>
              </w:rPr>
              <w:t>3</w:t>
            </w:r>
          </w:p>
        </w:tc>
        <w:tc>
          <w:tcPr>
            <w:tcW w:w="851" w:type="dxa"/>
            <w:tcBorders>
              <w:top w:val="single" w:color="auto" w:sz="4" w:space="0"/>
              <w:left w:val="single" w:color="auto" w:sz="4" w:space="0"/>
            </w:tcBorders>
            <w:vAlign w:val="center"/>
          </w:tcPr>
          <w:p w14:paraId="7C394D56">
            <w:pPr>
              <w:jc w:val="center"/>
              <w:rPr>
                <w:rFonts w:ascii="Times New Roman" w:hAnsi="Times New Roman" w:eastAsia="仿宋" w:cs="Times New Roman"/>
                <w:szCs w:val="21"/>
              </w:rPr>
            </w:pPr>
            <w:r>
              <w:rPr>
                <w:rFonts w:ascii="Times New Roman" w:hAnsi="Times New Roman" w:eastAsia="仿宋" w:cs="Times New Roman"/>
                <w:szCs w:val="21"/>
              </w:rPr>
              <w:t>论文</w:t>
            </w:r>
          </w:p>
        </w:tc>
        <w:tc>
          <w:tcPr>
            <w:tcW w:w="4252" w:type="dxa"/>
            <w:gridSpan w:val="2"/>
            <w:tcBorders>
              <w:top w:val="single" w:color="auto" w:sz="4" w:space="0"/>
              <w:right w:val="single" w:color="auto" w:sz="4" w:space="0"/>
            </w:tcBorders>
            <w:vAlign w:val="center"/>
          </w:tcPr>
          <w:p w14:paraId="3D58CEBC">
            <w:pPr>
              <w:widowControl/>
              <w:jc w:val="center"/>
              <w:rPr>
                <w:rFonts w:ascii="Times New Roman" w:hAnsi="Times New Roman" w:eastAsia="仿宋" w:cs="Times New Roman"/>
                <w:szCs w:val="21"/>
              </w:rPr>
            </w:pPr>
            <w:r>
              <w:rPr>
                <w:rFonts w:ascii="Times New Roman" w:hAnsi="Times New Roman" w:eastAsia="仿宋" w:cs="Times New Roman"/>
                <w:color w:val="000000"/>
                <w:szCs w:val="21"/>
              </w:rPr>
              <w:t>Long-term statins administration exacerbates diabetic nephropathy via ectopic fat deposition in diabetic mice</w:t>
            </w:r>
          </w:p>
        </w:tc>
        <w:tc>
          <w:tcPr>
            <w:tcW w:w="709" w:type="dxa"/>
            <w:tcBorders>
              <w:top w:val="single" w:color="auto" w:sz="4" w:space="0"/>
              <w:left w:val="single" w:color="auto" w:sz="4" w:space="0"/>
            </w:tcBorders>
            <w:vAlign w:val="center"/>
          </w:tcPr>
          <w:p w14:paraId="12FFCAC1">
            <w:pPr>
              <w:jc w:val="center"/>
              <w:rPr>
                <w:rFonts w:ascii="Times New Roman" w:hAnsi="Times New Roman" w:eastAsia="仿宋" w:cs="Times New Roman"/>
                <w:szCs w:val="21"/>
              </w:rPr>
            </w:pPr>
            <w:r>
              <w:rPr>
                <w:rFonts w:ascii="Times New Roman" w:hAnsi="Times New Roman" w:eastAsia="仿宋" w:cs="Times New Roman"/>
                <w:szCs w:val="21"/>
              </w:rPr>
              <w:t>中国</w:t>
            </w:r>
          </w:p>
        </w:tc>
        <w:tc>
          <w:tcPr>
            <w:tcW w:w="1701" w:type="dxa"/>
            <w:gridSpan w:val="2"/>
            <w:tcBorders>
              <w:top w:val="single" w:color="auto" w:sz="4" w:space="0"/>
              <w:right w:val="single" w:color="auto" w:sz="4" w:space="0"/>
            </w:tcBorders>
            <w:vAlign w:val="center"/>
          </w:tcPr>
          <w:p w14:paraId="7A121A63">
            <w:pPr>
              <w:widowControl/>
              <w:jc w:val="center"/>
              <w:rPr>
                <w:rFonts w:ascii="Times New Roman" w:hAnsi="Times New Roman" w:eastAsia="仿宋" w:cs="Times New Roman"/>
                <w:szCs w:val="21"/>
              </w:rPr>
            </w:pPr>
            <w:r>
              <w:rPr>
                <w:rFonts w:ascii="Times New Roman" w:hAnsi="Times New Roman" w:eastAsia="仿宋" w:cs="Times New Roman"/>
                <w:color w:val="000000"/>
                <w:szCs w:val="21"/>
              </w:rPr>
              <w:t>Nature Communications</w:t>
            </w:r>
          </w:p>
        </w:tc>
        <w:tc>
          <w:tcPr>
            <w:tcW w:w="1130" w:type="dxa"/>
            <w:tcBorders>
              <w:top w:val="single" w:color="auto" w:sz="4" w:space="0"/>
              <w:left w:val="single" w:color="auto" w:sz="4" w:space="0"/>
            </w:tcBorders>
            <w:vAlign w:val="center"/>
          </w:tcPr>
          <w:p w14:paraId="238B44B9">
            <w:pPr>
              <w:jc w:val="center"/>
              <w:rPr>
                <w:rFonts w:ascii="Times New Roman" w:hAnsi="Times New Roman" w:eastAsia="仿宋" w:cs="Times New Roman"/>
                <w:szCs w:val="21"/>
              </w:rPr>
            </w:pPr>
            <w:r>
              <w:rPr>
                <w:rFonts w:ascii="Times New Roman" w:hAnsi="Times New Roman" w:eastAsia="仿宋" w:cs="Times New Roman"/>
                <w:szCs w:val="21"/>
              </w:rPr>
              <w:t>2023-</w:t>
            </w:r>
            <w:r>
              <w:rPr>
                <w:rFonts w:hint="eastAsia" w:ascii="Times New Roman" w:hAnsi="Times New Roman" w:eastAsia="仿宋" w:cs="Times New Roman"/>
                <w:szCs w:val="21"/>
              </w:rPr>
              <w:t>01</w:t>
            </w:r>
            <w:r>
              <w:rPr>
                <w:rFonts w:ascii="Times New Roman" w:hAnsi="Times New Roman" w:eastAsia="仿宋" w:cs="Times New Roman"/>
                <w:szCs w:val="21"/>
              </w:rPr>
              <w:t>-</w:t>
            </w:r>
            <w:r>
              <w:rPr>
                <w:rFonts w:hint="eastAsia" w:ascii="Times New Roman" w:hAnsi="Times New Roman" w:eastAsia="仿宋" w:cs="Times New Roman"/>
                <w:szCs w:val="21"/>
              </w:rPr>
              <w:t>24</w:t>
            </w:r>
          </w:p>
        </w:tc>
        <w:tc>
          <w:tcPr>
            <w:tcW w:w="1989" w:type="dxa"/>
            <w:gridSpan w:val="2"/>
            <w:tcBorders>
              <w:top w:val="single" w:color="auto" w:sz="4" w:space="0"/>
              <w:right w:val="single" w:color="auto" w:sz="4" w:space="0"/>
            </w:tcBorders>
            <w:vAlign w:val="center"/>
          </w:tcPr>
          <w:p w14:paraId="30D83151">
            <w:pPr>
              <w:widowControl/>
              <w:shd w:val="clear" w:color="auto" w:fill="FFFFFF"/>
              <w:spacing w:before="100" w:beforeAutospacing="1" w:after="100" w:afterAutospacing="1"/>
              <w:jc w:val="center"/>
              <w:outlineLvl w:val="2"/>
              <w:rPr>
                <w:rFonts w:ascii="Times New Roman" w:hAnsi="Times New Roman" w:eastAsia="仿宋" w:cs="Times New Roman"/>
                <w:bCs/>
                <w:color w:val="000000"/>
                <w:kern w:val="0"/>
                <w:szCs w:val="21"/>
              </w:rPr>
            </w:pPr>
            <w:r>
              <w:rPr>
                <w:rFonts w:ascii="Times New Roman" w:hAnsi="Times New Roman" w:eastAsia="仿宋" w:cs="Times New Roman"/>
                <w:bCs/>
                <w:color w:val="000000"/>
                <w:kern w:val="0"/>
                <w:szCs w:val="21"/>
              </w:rPr>
              <w:t>DOI：10.1038/s41467-023-35944-z.</w:t>
            </w:r>
          </w:p>
        </w:tc>
        <w:tc>
          <w:tcPr>
            <w:tcW w:w="1559" w:type="dxa"/>
            <w:tcBorders>
              <w:top w:val="single" w:color="auto" w:sz="4" w:space="0"/>
              <w:left w:val="single" w:color="auto" w:sz="4" w:space="0"/>
              <w:right w:val="single" w:color="auto" w:sz="4" w:space="0"/>
            </w:tcBorders>
            <w:vAlign w:val="center"/>
          </w:tcPr>
          <w:p w14:paraId="70E8CE88">
            <w:pPr>
              <w:jc w:val="center"/>
              <w:rPr>
                <w:rFonts w:ascii="Times New Roman" w:hAnsi="Times New Roman" w:eastAsia="仿宋" w:cs="Times New Roman"/>
                <w:szCs w:val="21"/>
              </w:rPr>
            </w:pPr>
            <w:r>
              <w:rPr>
                <w:rFonts w:hint="eastAsia" w:ascii="Times New Roman" w:hAnsi="Times New Roman" w:eastAsia="仿宋" w:cs="Times New Roman"/>
                <w:szCs w:val="21"/>
              </w:rPr>
              <w:t>中山大学</w:t>
            </w:r>
          </w:p>
        </w:tc>
        <w:tc>
          <w:tcPr>
            <w:tcW w:w="1134" w:type="dxa"/>
            <w:tcBorders>
              <w:top w:val="single" w:color="auto" w:sz="4" w:space="0"/>
              <w:left w:val="single" w:color="auto" w:sz="4" w:space="0"/>
              <w:right w:val="single" w:color="auto" w:sz="4" w:space="0"/>
            </w:tcBorders>
            <w:vAlign w:val="center"/>
          </w:tcPr>
          <w:p w14:paraId="2E483D01">
            <w:pPr>
              <w:ind w:right="210"/>
              <w:jc w:val="center"/>
              <w:rPr>
                <w:rFonts w:ascii="Times New Roman" w:hAnsi="Times New Roman" w:eastAsia="仿宋" w:cs="Times New Roman"/>
                <w:szCs w:val="21"/>
              </w:rPr>
            </w:pPr>
            <w:r>
              <w:rPr>
                <w:rFonts w:hint="eastAsia" w:ascii="Times New Roman" w:hAnsi="Times New Roman" w:eastAsia="仿宋" w:cs="Times New Roman"/>
                <w:szCs w:val="21"/>
              </w:rPr>
              <w:t>蔡卫</w:t>
            </w:r>
            <w:r>
              <w:rPr>
                <w:rFonts w:ascii="Times New Roman" w:hAnsi="Times New Roman" w:eastAsia="仿宋" w:cs="Times New Roman"/>
                <w:szCs w:val="21"/>
              </w:rPr>
              <w:t>斌</w:t>
            </w:r>
            <w:r>
              <w:rPr>
                <w:rFonts w:hint="eastAsia" w:ascii="Times New Roman" w:hAnsi="Times New Roman" w:eastAsia="仿宋" w:cs="Times New Roman"/>
                <w:szCs w:val="21"/>
              </w:rPr>
              <w:t>等</w:t>
            </w:r>
          </w:p>
        </w:tc>
        <w:tc>
          <w:tcPr>
            <w:tcW w:w="982" w:type="dxa"/>
            <w:tcBorders>
              <w:top w:val="single" w:color="auto" w:sz="4" w:space="0"/>
              <w:left w:val="single" w:color="auto" w:sz="4" w:space="0"/>
            </w:tcBorders>
            <w:vAlign w:val="center"/>
          </w:tcPr>
          <w:p w14:paraId="2459241C">
            <w:pPr>
              <w:jc w:val="center"/>
              <w:rPr>
                <w:rFonts w:ascii="Times New Roman" w:hAnsi="Times New Roman" w:eastAsia="仿宋" w:cs="Times New Roman"/>
                <w:szCs w:val="21"/>
              </w:rPr>
            </w:pPr>
            <w:r>
              <w:rPr>
                <w:rFonts w:ascii="Times New Roman" w:hAnsi="Times New Roman" w:eastAsia="仿宋" w:cs="Times New Roman"/>
                <w:szCs w:val="21"/>
              </w:rPr>
              <w:t>有效</w:t>
            </w:r>
          </w:p>
        </w:tc>
      </w:tr>
      <w:tr w14:paraId="5691B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572" w:type="dxa"/>
            <w:tcBorders>
              <w:bottom w:val="single" w:color="auto" w:sz="4" w:space="0"/>
              <w:right w:val="single" w:color="auto" w:sz="4" w:space="0"/>
            </w:tcBorders>
            <w:vAlign w:val="center"/>
          </w:tcPr>
          <w:p w14:paraId="2A592A23">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4</w:t>
            </w:r>
          </w:p>
        </w:tc>
        <w:tc>
          <w:tcPr>
            <w:tcW w:w="851" w:type="dxa"/>
            <w:tcBorders>
              <w:left w:val="single" w:color="auto" w:sz="4" w:space="0"/>
              <w:bottom w:val="single" w:color="auto" w:sz="4" w:space="0"/>
            </w:tcBorders>
            <w:vAlign w:val="center"/>
          </w:tcPr>
          <w:p w14:paraId="39B25BD4">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论文</w:t>
            </w:r>
          </w:p>
        </w:tc>
        <w:tc>
          <w:tcPr>
            <w:tcW w:w="4252" w:type="dxa"/>
            <w:gridSpan w:val="2"/>
            <w:tcBorders>
              <w:bottom w:val="single" w:color="auto" w:sz="4" w:space="0"/>
              <w:right w:val="single" w:color="auto" w:sz="4" w:space="0"/>
            </w:tcBorders>
            <w:vAlign w:val="center"/>
          </w:tcPr>
          <w:p w14:paraId="0A79A910">
            <w:pPr>
              <w:widowControl/>
              <w:spacing w:before="100" w:beforeAutospacing="1" w:after="100" w:afterAutospacing="1"/>
              <w:jc w:val="left"/>
              <w:outlineLvl w:val="0"/>
              <w:rPr>
                <w:rFonts w:ascii="Times New Roman" w:hAnsi="Times New Roman" w:eastAsia="仿宋" w:cs="Times New Roman"/>
                <w:color w:val="000000"/>
                <w:szCs w:val="21"/>
              </w:rPr>
            </w:pPr>
            <w:r>
              <w:rPr>
                <w:rFonts w:ascii="Times New Roman" w:hAnsi="Times New Roman" w:eastAsia="仿宋" w:cs="Times New Roman"/>
                <w:color w:val="000000"/>
                <w:szCs w:val="21"/>
              </w:rPr>
              <w:t>Effect of Huaier granule on recurrence after curative resection of HCC: a multicentre, randomised clinical trial</w:t>
            </w:r>
          </w:p>
        </w:tc>
        <w:tc>
          <w:tcPr>
            <w:tcW w:w="709" w:type="dxa"/>
            <w:tcBorders>
              <w:left w:val="single" w:color="auto" w:sz="4" w:space="0"/>
              <w:bottom w:val="single" w:color="auto" w:sz="4" w:space="0"/>
            </w:tcBorders>
            <w:vAlign w:val="center"/>
          </w:tcPr>
          <w:p w14:paraId="78578481">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中国</w:t>
            </w:r>
          </w:p>
        </w:tc>
        <w:tc>
          <w:tcPr>
            <w:tcW w:w="1701" w:type="dxa"/>
            <w:gridSpan w:val="2"/>
            <w:tcBorders>
              <w:bottom w:val="single" w:color="auto" w:sz="4" w:space="0"/>
              <w:right w:val="single" w:color="auto" w:sz="4" w:space="0"/>
            </w:tcBorders>
            <w:vAlign w:val="center"/>
          </w:tcPr>
          <w:p w14:paraId="508343D2">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G</w:t>
            </w:r>
            <w:r>
              <w:rPr>
                <w:rFonts w:ascii="Times New Roman" w:hAnsi="Times New Roman" w:eastAsia="仿宋" w:cs="Times New Roman"/>
                <w:color w:val="000000"/>
                <w:szCs w:val="21"/>
              </w:rPr>
              <w:t>ut</w:t>
            </w:r>
          </w:p>
        </w:tc>
        <w:tc>
          <w:tcPr>
            <w:tcW w:w="1130" w:type="dxa"/>
            <w:tcBorders>
              <w:left w:val="single" w:color="auto" w:sz="4" w:space="0"/>
              <w:bottom w:val="single" w:color="auto" w:sz="4" w:space="0"/>
            </w:tcBorders>
            <w:vAlign w:val="center"/>
          </w:tcPr>
          <w:p w14:paraId="56CDABF9">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w:t>
            </w:r>
            <w:r>
              <w:rPr>
                <w:rFonts w:ascii="Times New Roman" w:hAnsi="Times New Roman" w:eastAsia="仿宋" w:cs="Times New Roman"/>
                <w:color w:val="000000"/>
                <w:szCs w:val="21"/>
              </w:rPr>
              <w:t>018-525</w:t>
            </w:r>
          </w:p>
        </w:tc>
        <w:tc>
          <w:tcPr>
            <w:tcW w:w="1989" w:type="dxa"/>
            <w:gridSpan w:val="2"/>
            <w:tcBorders>
              <w:bottom w:val="single" w:color="auto" w:sz="4" w:space="0"/>
              <w:right w:val="single" w:color="auto" w:sz="4" w:space="0"/>
            </w:tcBorders>
            <w:vAlign w:val="center"/>
          </w:tcPr>
          <w:p w14:paraId="2B4B63BF">
            <w:pPr>
              <w:widowControl/>
              <w:shd w:val="clear" w:color="auto" w:fill="FFFFFF"/>
              <w:spacing w:before="100" w:beforeAutospacing="1" w:after="100" w:afterAutospacing="1"/>
              <w:jc w:val="center"/>
              <w:outlineLvl w:val="2"/>
              <w:rPr>
                <w:rFonts w:ascii="Times New Roman" w:hAnsi="Times New Roman" w:eastAsia="仿宋" w:cs="Times New Roman"/>
                <w:color w:val="000000"/>
                <w:szCs w:val="21"/>
              </w:rPr>
            </w:pPr>
            <w:r>
              <w:rPr>
                <w:rFonts w:ascii="Times New Roman" w:hAnsi="Times New Roman" w:eastAsia="仿宋" w:cs="Times New Roman"/>
                <w:color w:val="000000"/>
                <w:szCs w:val="21"/>
              </w:rPr>
              <w:t xml:space="preserve">  DOI: </w:t>
            </w:r>
            <w:r>
              <w:fldChar w:fldCharType="begin"/>
            </w:r>
            <w:r>
              <w:instrText xml:space="preserve"> HYPERLINK "https://doi.org/10.1136/gutjnl-2018-315983" \t "_blank" </w:instrText>
            </w:r>
            <w:r>
              <w:fldChar w:fldCharType="separate"/>
            </w:r>
            <w:r>
              <w:rPr>
                <w:rFonts w:ascii="Times New Roman" w:hAnsi="Times New Roman" w:eastAsia="仿宋" w:cs="Times New Roman"/>
                <w:color w:val="000000"/>
                <w:szCs w:val="21"/>
              </w:rPr>
              <w:t xml:space="preserve">10.1136/gutjnl-2018-315983 </w:t>
            </w:r>
            <w:r>
              <w:rPr>
                <w:rFonts w:ascii="Times New Roman" w:hAnsi="Times New Roman" w:eastAsia="仿宋" w:cs="Times New Roman"/>
                <w:color w:val="000000"/>
                <w:szCs w:val="21"/>
              </w:rPr>
              <w:fldChar w:fldCharType="end"/>
            </w:r>
          </w:p>
        </w:tc>
        <w:tc>
          <w:tcPr>
            <w:tcW w:w="1559" w:type="dxa"/>
            <w:tcBorders>
              <w:left w:val="single" w:color="auto" w:sz="4" w:space="0"/>
              <w:bottom w:val="single" w:color="auto" w:sz="4" w:space="0"/>
              <w:right w:val="single" w:color="auto" w:sz="4" w:space="0"/>
            </w:tcBorders>
            <w:vAlign w:val="center"/>
          </w:tcPr>
          <w:p w14:paraId="063E6CA2">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湖北医药学院附属太和医院；华中科技大学附属同济医院</w:t>
            </w:r>
          </w:p>
        </w:tc>
        <w:tc>
          <w:tcPr>
            <w:tcW w:w="1134" w:type="dxa"/>
            <w:tcBorders>
              <w:left w:val="single" w:color="auto" w:sz="4" w:space="0"/>
              <w:bottom w:val="single" w:color="auto" w:sz="4" w:space="0"/>
              <w:right w:val="single" w:color="auto" w:sz="4" w:space="0"/>
            </w:tcBorders>
            <w:vAlign w:val="center"/>
          </w:tcPr>
          <w:p w14:paraId="23DA38F4">
            <w:pPr>
              <w:ind w:firstLine="210" w:firstLineChars="100"/>
              <w:rPr>
                <w:rFonts w:ascii="Times New Roman" w:hAnsi="Times New Roman" w:eastAsia="仿宋" w:cs="Times New Roman"/>
                <w:szCs w:val="21"/>
              </w:rPr>
            </w:pPr>
            <w:r>
              <w:rPr>
                <w:rFonts w:ascii="Times New Roman" w:hAnsi="Times New Roman" w:eastAsia="仿宋" w:cs="Times New Roman"/>
                <w:color w:val="000000"/>
                <w:szCs w:val="21"/>
              </w:rPr>
              <w:t>江斌</w:t>
            </w:r>
            <w:r>
              <w:rPr>
                <w:rFonts w:hint="eastAsia" w:ascii="Times New Roman" w:hAnsi="Times New Roman" w:eastAsia="仿宋" w:cs="Times New Roman"/>
                <w:color w:val="000000"/>
                <w:szCs w:val="21"/>
              </w:rPr>
              <w:t>等</w:t>
            </w:r>
          </w:p>
        </w:tc>
        <w:tc>
          <w:tcPr>
            <w:tcW w:w="982" w:type="dxa"/>
            <w:tcBorders>
              <w:left w:val="single" w:color="auto" w:sz="4" w:space="0"/>
              <w:bottom w:val="single" w:color="auto" w:sz="4" w:space="0"/>
            </w:tcBorders>
            <w:vAlign w:val="center"/>
          </w:tcPr>
          <w:p w14:paraId="05C7A1AA">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有效</w:t>
            </w:r>
          </w:p>
        </w:tc>
      </w:tr>
      <w:tr w14:paraId="7191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top w:val="single" w:color="auto" w:sz="4" w:space="0"/>
              <w:bottom w:val="single" w:color="auto" w:sz="4" w:space="0"/>
              <w:right w:val="single" w:color="auto" w:sz="4" w:space="0"/>
            </w:tcBorders>
            <w:vAlign w:val="center"/>
          </w:tcPr>
          <w:p w14:paraId="2E8CE257">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5</w:t>
            </w:r>
          </w:p>
        </w:tc>
        <w:tc>
          <w:tcPr>
            <w:tcW w:w="851" w:type="dxa"/>
            <w:tcBorders>
              <w:top w:val="single" w:color="auto" w:sz="4" w:space="0"/>
              <w:left w:val="single" w:color="auto" w:sz="4" w:space="0"/>
              <w:bottom w:val="single" w:color="auto" w:sz="4" w:space="0"/>
            </w:tcBorders>
            <w:vAlign w:val="center"/>
          </w:tcPr>
          <w:p w14:paraId="6DD3E730">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论文</w:t>
            </w:r>
          </w:p>
        </w:tc>
        <w:tc>
          <w:tcPr>
            <w:tcW w:w="4252" w:type="dxa"/>
            <w:gridSpan w:val="2"/>
            <w:tcBorders>
              <w:top w:val="single" w:color="auto" w:sz="4" w:space="0"/>
              <w:bottom w:val="single" w:color="auto" w:sz="4" w:space="0"/>
              <w:right w:val="single" w:color="auto" w:sz="4" w:space="0"/>
            </w:tcBorders>
            <w:vAlign w:val="center"/>
          </w:tcPr>
          <w:p w14:paraId="7559167E">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SREBP1 induction mediates long-term statins therapy related myocardial lipid peroxidation and lipid deposition in TIIDM mice</w:t>
            </w:r>
          </w:p>
        </w:tc>
        <w:tc>
          <w:tcPr>
            <w:tcW w:w="709" w:type="dxa"/>
            <w:tcBorders>
              <w:top w:val="single" w:color="auto" w:sz="4" w:space="0"/>
              <w:left w:val="single" w:color="auto" w:sz="4" w:space="0"/>
              <w:bottom w:val="single" w:color="auto" w:sz="4" w:space="0"/>
            </w:tcBorders>
            <w:vAlign w:val="center"/>
          </w:tcPr>
          <w:p w14:paraId="75C0DBED">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中国</w:t>
            </w:r>
          </w:p>
        </w:tc>
        <w:tc>
          <w:tcPr>
            <w:tcW w:w="1701" w:type="dxa"/>
            <w:gridSpan w:val="2"/>
            <w:tcBorders>
              <w:top w:val="single" w:color="auto" w:sz="4" w:space="0"/>
              <w:bottom w:val="single" w:color="auto" w:sz="4" w:space="0"/>
              <w:right w:val="single" w:color="auto" w:sz="4" w:space="0"/>
            </w:tcBorders>
            <w:vAlign w:val="center"/>
          </w:tcPr>
          <w:p w14:paraId="02C2128E">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R</w:t>
            </w:r>
            <w:r>
              <w:rPr>
                <w:rFonts w:hint="eastAsia" w:ascii="Times New Roman" w:hAnsi="Times New Roman" w:eastAsia="仿宋" w:cs="Times New Roman"/>
                <w:color w:val="000000"/>
                <w:szCs w:val="21"/>
              </w:rPr>
              <w:t>edox</w:t>
            </w:r>
            <w:r>
              <w:rPr>
                <w:rFonts w:ascii="Times New Roman" w:hAnsi="Times New Roman" w:eastAsia="仿宋" w:cs="Times New Roman"/>
                <w:color w:val="000000"/>
                <w:szCs w:val="21"/>
              </w:rPr>
              <w:t xml:space="preserve"> biology</w:t>
            </w:r>
          </w:p>
        </w:tc>
        <w:tc>
          <w:tcPr>
            <w:tcW w:w="1130" w:type="dxa"/>
            <w:tcBorders>
              <w:top w:val="single" w:color="auto" w:sz="4" w:space="0"/>
              <w:left w:val="single" w:color="auto" w:sz="4" w:space="0"/>
              <w:bottom w:val="single" w:color="auto" w:sz="4" w:space="0"/>
            </w:tcBorders>
            <w:vAlign w:val="center"/>
          </w:tcPr>
          <w:p w14:paraId="6A4E8403">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2024-12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07</w:t>
            </w:r>
          </w:p>
        </w:tc>
        <w:tc>
          <w:tcPr>
            <w:tcW w:w="1989" w:type="dxa"/>
            <w:gridSpan w:val="2"/>
            <w:tcBorders>
              <w:top w:val="single" w:color="auto" w:sz="4" w:space="0"/>
              <w:bottom w:val="single" w:color="auto" w:sz="4" w:space="0"/>
              <w:right w:val="single" w:color="auto" w:sz="4" w:space="0"/>
            </w:tcBorders>
            <w:vAlign w:val="center"/>
          </w:tcPr>
          <w:p w14:paraId="612B4A4C">
            <w:pPr>
              <w:widowControl/>
              <w:shd w:val="clear" w:color="auto" w:fill="FFFFFF"/>
              <w:spacing w:before="100" w:beforeAutospacing="1" w:after="100" w:afterAutospacing="1"/>
              <w:jc w:val="center"/>
              <w:outlineLvl w:val="2"/>
              <w:rPr>
                <w:rFonts w:ascii="Times New Roman" w:hAnsi="Times New Roman" w:eastAsia="仿宋" w:cs="Times New Roman"/>
                <w:color w:val="000000"/>
                <w:szCs w:val="21"/>
              </w:rPr>
            </w:pPr>
            <w:r>
              <w:rPr>
                <w:rFonts w:ascii="Times New Roman" w:hAnsi="Times New Roman" w:eastAsia="仿宋" w:cs="Times New Roman"/>
                <w:color w:val="000000"/>
                <w:szCs w:val="21"/>
              </w:rPr>
              <w:t>DOI: 10.1016/j.redox.2024.103412</w:t>
            </w:r>
          </w:p>
        </w:tc>
        <w:tc>
          <w:tcPr>
            <w:tcW w:w="1559" w:type="dxa"/>
            <w:tcBorders>
              <w:top w:val="single" w:color="auto" w:sz="4" w:space="0"/>
              <w:left w:val="single" w:color="auto" w:sz="4" w:space="0"/>
              <w:bottom w:val="single" w:color="auto" w:sz="4" w:space="0"/>
              <w:right w:val="single" w:color="auto" w:sz="4" w:space="0"/>
            </w:tcBorders>
            <w:vAlign w:val="center"/>
          </w:tcPr>
          <w:p w14:paraId="54CE22F8">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中山大学</w:t>
            </w:r>
          </w:p>
        </w:tc>
        <w:tc>
          <w:tcPr>
            <w:tcW w:w="1134" w:type="dxa"/>
            <w:tcBorders>
              <w:top w:val="single" w:color="auto" w:sz="4" w:space="0"/>
              <w:left w:val="single" w:color="auto" w:sz="4" w:space="0"/>
              <w:bottom w:val="single" w:color="auto" w:sz="4" w:space="0"/>
              <w:right w:val="single" w:color="auto" w:sz="4" w:space="0"/>
            </w:tcBorders>
            <w:vAlign w:val="center"/>
          </w:tcPr>
          <w:p w14:paraId="03206A60">
            <w:pPr>
              <w:rPr>
                <w:rFonts w:ascii="Times New Roman" w:hAnsi="Times New Roman" w:eastAsia="仿宋" w:cs="Times New Roman"/>
                <w:szCs w:val="21"/>
              </w:rPr>
            </w:pPr>
            <w:r>
              <w:rPr>
                <w:rFonts w:hint="eastAsia" w:ascii="Times New Roman" w:hAnsi="Times New Roman" w:eastAsia="仿宋" w:cs="Times New Roman"/>
                <w:szCs w:val="21"/>
              </w:rPr>
              <w:t>蔡卫</w:t>
            </w:r>
            <w:r>
              <w:rPr>
                <w:rFonts w:ascii="Times New Roman" w:hAnsi="Times New Roman" w:eastAsia="仿宋" w:cs="Times New Roman"/>
                <w:szCs w:val="21"/>
              </w:rPr>
              <w:t>斌</w:t>
            </w:r>
            <w:r>
              <w:rPr>
                <w:rFonts w:hint="eastAsia" w:ascii="Times New Roman" w:hAnsi="Times New Roman" w:eastAsia="仿宋" w:cs="Times New Roman"/>
                <w:szCs w:val="21"/>
              </w:rPr>
              <w:t>等</w:t>
            </w:r>
          </w:p>
        </w:tc>
        <w:tc>
          <w:tcPr>
            <w:tcW w:w="982" w:type="dxa"/>
            <w:tcBorders>
              <w:top w:val="single" w:color="auto" w:sz="4" w:space="0"/>
              <w:left w:val="single" w:color="auto" w:sz="4" w:space="0"/>
              <w:bottom w:val="single" w:color="auto" w:sz="4" w:space="0"/>
            </w:tcBorders>
            <w:vAlign w:val="center"/>
          </w:tcPr>
          <w:p w14:paraId="0D9D9608">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有效</w:t>
            </w:r>
          </w:p>
        </w:tc>
      </w:tr>
      <w:tr w14:paraId="7478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top w:val="single" w:color="auto" w:sz="4" w:space="0"/>
              <w:bottom w:val="single" w:color="auto" w:sz="4" w:space="0"/>
              <w:right w:val="single" w:color="auto" w:sz="4" w:space="0"/>
            </w:tcBorders>
          </w:tcPr>
          <w:p w14:paraId="72AAE1ED">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6</w:t>
            </w:r>
          </w:p>
        </w:tc>
        <w:tc>
          <w:tcPr>
            <w:tcW w:w="851" w:type="dxa"/>
            <w:tcBorders>
              <w:top w:val="single" w:color="auto" w:sz="4" w:space="0"/>
              <w:left w:val="single" w:color="auto" w:sz="4" w:space="0"/>
              <w:bottom w:val="single" w:color="auto" w:sz="4" w:space="0"/>
            </w:tcBorders>
          </w:tcPr>
          <w:p w14:paraId="20AA4772">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论文</w:t>
            </w:r>
          </w:p>
        </w:tc>
        <w:tc>
          <w:tcPr>
            <w:tcW w:w="4252" w:type="dxa"/>
            <w:gridSpan w:val="2"/>
            <w:tcBorders>
              <w:top w:val="single" w:color="auto" w:sz="4" w:space="0"/>
              <w:bottom w:val="single" w:color="auto" w:sz="4" w:space="0"/>
              <w:right w:val="single" w:color="auto" w:sz="4" w:space="0"/>
            </w:tcBorders>
          </w:tcPr>
          <w:p w14:paraId="3F83AE1D">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Dual role of ANGPTL8 in promoting tumor cell proliferation and immune escape during hepatocarcinogenesis</w:t>
            </w:r>
          </w:p>
        </w:tc>
        <w:tc>
          <w:tcPr>
            <w:tcW w:w="709" w:type="dxa"/>
            <w:tcBorders>
              <w:top w:val="single" w:color="auto" w:sz="4" w:space="0"/>
              <w:left w:val="single" w:color="auto" w:sz="4" w:space="0"/>
              <w:bottom w:val="single" w:color="auto" w:sz="4" w:space="0"/>
            </w:tcBorders>
          </w:tcPr>
          <w:p w14:paraId="39BB763D">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中国</w:t>
            </w:r>
          </w:p>
        </w:tc>
        <w:tc>
          <w:tcPr>
            <w:tcW w:w="1701" w:type="dxa"/>
            <w:gridSpan w:val="2"/>
            <w:tcBorders>
              <w:top w:val="single" w:color="auto" w:sz="4" w:space="0"/>
              <w:bottom w:val="single" w:color="auto" w:sz="4" w:space="0"/>
              <w:right w:val="single" w:color="auto" w:sz="4" w:space="0"/>
            </w:tcBorders>
          </w:tcPr>
          <w:p w14:paraId="67B3C49F">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Oncogenesis</w:t>
            </w:r>
          </w:p>
        </w:tc>
        <w:tc>
          <w:tcPr>
            <w:tcW w:w="1130" w:type="dxa"/>
            <w:tcBorders>
              <w:top w:val="single" w:color="auto" w:sz="4" w:space="0"/>
              <w:left w:val="single" w:color="auto" w:sz="4" w:space="0"/>
              <w:bottom w:val="single" w:color="auto" w:sz="4" w:space="0"/>
            </w:tcBorders>
          </w:tcPr>
          <w:p w14:paraId="768AE605">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2023-01-15</w:t>
            </w:r>
          </w:p>
        </w:tc>
        <w:tc>
          <w:tcPr>
            <w:tcW w:w="1989" w:type="dxa"/>
            <w:gridSpan w:val="2"/>
            <w:tcBorders>
              <w:top w:val="single" w:color="auto" w:sz="4" w:space="0"/>
              <w:bottom w:val="single" w:color="auto" w:sz="4" w:space="0"/>
              <w:right w:val="single" w:color="auto" w:sz="4" w:space="0"/>
            </w:tcBorders>
          </w:tcPr>
          <w:p w14:paraId="49A73AFD">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DOI：10.1038/s41389-023-00473-3</w:t>
            </w:r>
          </w:p>
        </w:tc>
        <w:tc>
          <w:tcPr>
            <w:tcW w:w="1559" w:type="dxa"/>
            <w:tcBorders>
              <w:top w:val="single" w:color="auto" w:sz="4" w:space="0"/>
              <w:left w:val="single" w:color="auto" w:sz="4" w:space="0"/>
              <w:bottom w:val="single" w:color="auto" w:sz="4" w:space="0"/>
              <w:right w:val="single" w:color="auto" w:sz="4" w:space="0"/>
            </w:tcBorders>
          </w:tcPr>
          <w:p w14:paraId="2F8EC86A">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湖北医药学院附属太和医院</w:t>
            </w:r>
          </w:p>
        </w:tc>
        <w:tc>
          <w:tcPr>
            <w:tcW w:w="1134" w:type="dxa"/>
            <w:tcBorders>
              <w:top w:val="single" w:color="auto" w:sz="4" w:space="0"/>
              <w:left w:val="single" w:color="auto" w:sz="4" w:space="0"/>
              <w:bottom w:val="single" w:color="auto" w:sz="4" w:space="0"/>
              <w:right w:val="single" w:color="auto" w:sz="4" w:space="0"/>
            </w:tcBorders>
          </w:tcPr>
          <w:p w14:paraId="13AB4F72">
            <w:pPr>
              <w:ind w:firstLine="210" w:firstLineChars="100"/>
              <w:rPr>
                <w:rFonts w:ascii="Times New Roman" w:hAnsi="Times New Roman" w:eastAsia="仿宋" w:cs="Times New Roman"/>
                <w:color w:val="000000"/>
                <w:szCs w:val="21"/>
              </w:rPr>
            </w:pPr>
            <w:r>
              <w:rPr>
                <w:rFonts w:ascii="Times New Roman" w:hAnsi="Times New Roman" w:eastAsia="仿宋" w:cs="Times New Roman"/>
                <w:color w:val="000000"/>
                <w:szCs w:val="21"/>
              </w:rPr>
              <w:t>郭兴荣</w:t>
            </w:r>
          </w:p>
          <w:p w14:paraId="2E138016">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王小莉</w:t>
            </w:r>
          </w:p>
          <w:p w14:paraId="3D25A442">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冯莹</w:t>
            </w:r>
          </w:p>
          <w:p w14:paraId="681B50C4">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马石楠</w:t>
            </w:r>
          </w:p>
          <w:p w14:paraId="7AF65268">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江斌</w:t>
            </w:r>
          </w:p>
        </w:tc>
        <w:tc>
          <w:tcPr>
            <w:tcW w:w="982" w:type="dxa"/>
            <w:tcBorders>
              <w:top w:val="single" w:color="auto" w:sz="4" w:space="0"/>
              <w:left w:val="single" w:color="auto" w:sz="4" w:space="0"/>
              <w:bottom w:val="single" w:color="auto" w:sz="4" w:space="0"/>
            </w:tcBorders>
          </w:tcPr>
          <w:p w14:paraId="56C44C80">
            <w:pPr>
              <w:jc w:val="center"/>
              <w:rPr>
                <w:rFonts w:ascii="Times New Roman" w:hAnsi="Times New Roman" w:eastAsia="仿宋" w:cs="Times New Roman"/>
                <w:color w:val="000000"/>
                <w:szCs w:val="21"/>
              </w:rPr>
            </w:pPr>
          </w:p>
          <w:p w14:paraId="43B7B9EB">
            <w:pPr>
              <w:jc w:val="center"/>
              <w:rPr>
                <w:rFonts w:ascii="Times New Roman" w:hAnsi="Times New Roman" w:eastAsia="仿宋" w:cs="Times New Roman"/>
                <w:color w:val="000000"/>
                <w:szCs w:val="21"/>
              </w:rPr>
            </w:pPr>
          </w:p>
          <w:p w14:paraId="7A644A07">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有效</w:t>
            </w:r>
          </w:p>
        </w:tc>
      </w:tr>
      <w:tr w14:paraId="141F7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bottom w:val="single" w:color="auto" w:sz="4" w:space="0"/>
              <w:right w:val="single" w:color="auto" w:sz="4" w:space="0"/>
            </w:tcBorders>
            <w:vAlign w:val="center"/>
          </w:tcPr>
          <w:p w14:paraId="5EB6A3C5">
            <w:pPr>
              <w:jc w:val="center"/>
              <w:rPr>
                <w:rFonts w:ascii="Times New Roman" w:hAnsi="Times New Roman" w:eastAsia="仿宋" w:cs="Times New Roman"/>
                <w:szCs w:val="21"/>
              </w:rPr>
            </w:pPr>
            <w:r>
              <w:rPr>
                <w:rFonts w:ascii="Times New Roman" w:hAnsi="Times New Roman" w:eastAsia="仿宋" w:cs="Times New Roman"/>
                <w:szCs w:val="21"/>
              </w:rPr>
              <w:t>7</w:t>
            </w:r>
          </w:p>
        </w:tc>
        <w:tc>
          <w:tcPr>
            <w:tcW w:w="851" w:type="dxa"/>
            <w:tcBorders>
              <w:left w:val="single" w:color="auto" w:sz="4" w:space="0"/>
              <w:bottom w:val="single" w:color="auto" w:sz="4" w:space="0"/>
            </w:tcBorders>
            <w:vAlign w:val="center"/>
          </w:tcPr>
          <w:p w14:paraId="1FB5A4F2">
            <w:pPr>
              <w:jc w:val="center"/>
              <w:rPr>
                <w:rFonts w:ascii="Times New Roman" w:hAnsi="Times New Roman" w:eastAsia="仿宋" w:cs="Times New Roman"/>
                <w:szCs w:val="21"/>
              </w:rPr>
            </w:pPr>
            <w:r>
              <w:rPr>
                <w:rFonts w:ascii="Times New Roman" w:hAnsi="Times New Roman" w:eastAsia="仿宋" w:cs="Times New Roman"/>
                <w:szCs w:val="21"/>
              </w:rPr>
              <w:t>论文</w:t>
            </w:r>
          </w:p>
        </w:tc>
        <w:tc>
          <w:tcPr>
            <w:tcW w:w="4252" w:type="dxa"/>
            <w:gridSpan w:val="2"/>
            <w:tcBorders>
              <w:bottom w:val="single" w:color="auto" w:sz="4" w:space="0"/>
              <w:right w:val="single" w:color="auto" w:sz="4" w:space="0"/>
            </w:tcBorders>
            <w:vAlign w:val="center"/>
          </w:tcPr>
          <w:p w14:paraId="16858C5E">
            <w:pPr>
              <w:jc w:val="center"/>
              <w:rPr>
                <w:rFonts w:ascii="Times New Roman" w:hAnsi="Times New Roman" w:eastAsia="仿宋" w:cs="Times New Roman"/>
                <w:szCs w:val="21"/>
              </w:rPr>
            </w:pPr>
            <w:r>
              <w:rPr>
                <w:rFonts w:ascii="Times New Roman" w:hAnsi="Times New Roman" w:eastAsia="仿宋" w:cs="Times New Roman"/>
                <w:szCs w:val="21"/>
                <w:shd w:val="clear" w:color="auto" w:fill="FFFFFF"/>
              </w:rPr>
              <w:t>Delivery of therapeutic oligonucleotides in nanoscale</w:t>
            </w:r>
          </w:p>
        </w:tc>
        <w:tc>
          <w:tcPr>
            <w:tcW w:w="709" w:type="dxa"/>
            <w:tcBorders>
              <w:left w:val="single" w:color="auto" w:sz="4" w:space="0"/>
              <w:bottom w:val="single" w:color="auto" w:sz="4" w:space="0"/>
            </w:tcBorders>
            <w:vAlign w:val="center"/>
          </w:tcPr>
          <w:p w14:paraId="1C66AB52">
            <w:pPr>
              <w:jc w:val="center"/>
              <w:rPr>
                <w:rFonts w:ascii="Times New Roman" w:hAnsi="Times New Roman" w:eastAsia="仿宋" w:cs="Times New Roman"/>
                <w:szCs w:val="21"/>
              </w:rPr>
            </w:pPr>
            <w:r>
              <w:rPr>
                <w:rFonts w:ascii="Times New Roman" w:hAnsi="Times New Roman" w:eastAsia="仿宋" w:cs="Times New Roman"/>
                <w:szCs w:val="21"/>
              </w:rPr>
              <w:t>中国</w:t>
            </w:r>
          </w:p>
        </w:tc>
        <w:tc>
          <w:tcPr>
            <w:tcW w:w="1701" w:type="dxa"/>
            <w:gridSpan w:val="2"/>
            <w:tcBorders>
              <w:bottom w:val="single" w:color="auto" w:sz="4" w:space="0"/>
              <w:right w:val="single" w:color="auto" w:sz="4" w:space="0"/>
            </w:tcBorders>
            <w:vAlign w:val="center"/>
          </w:tcPr>
          <w:p w14:paraId="29C732F8">
            <w:pPr>
              <w:jc w:val="center"/>
              <w:rPr>
                <w:rFonts w:ascii="Times New Roman" w:hAnsi="Times New Roman" w:eastAsia="仿宋" w:cs="Times New Roman"/>
                <w:szCs w:val="21"/>
              </w:rPr>
            </w:pPr>
            <w:r>
              <w:fldChar w:fldCharType="begin"/>
            </w:r>
            <w:r>
              <w:instrText xml:space="preserve"> HYPERLINK "https://www.so.com/link?m=bfL50HU+qnAy0BhLw8CyGd/p3i5DIBm+6+Mqelf9dkbV6J2d76Ye0LQF/6VfC7Tmhc30e0kyozwtKwclxPr92DL1Nyee6fKID5PucgMQJsPM0lnMa40CcWp/lQpUbNLXFgq4pJedtYQY5PxGzeXO2UB5OEiur6ULWTKUI228ntuN3x4VSyPV5rQOVY4ho/FklcSXeYWr/zLs=" \t "https://www.so.com/_blank" </w:instrText>
            </w:r>
            <w:r>
              <w:fldChar w:fldCharType="separate"/>
            </w:r>
            <w:r>
              <w:rPr>
                <w:rFonts w:ascii="Times New Roman" w:hAnsi="Times New Roman" w:eastAsia="仿宋" w:cs="Times New Roman"/>
                <w:szCs w:val="21"/>
                <w:shd w:val="clear" w:color="auto" w:fill="FFFFFF"/>
              </w:rPr>
              <w:t>Bioactive Materials</w:t>
            </w:r>
            <w:r>
              <w:rPr>
                <w:rFonts w:ascii="Times New Roman" w:hAnsi="Times New Roman" w:eastAsia="仿宋" w:cs="Times New Roman"/>
                <w:szCs w:val="21"/>
                <w:shd w:val="clear" w:color="auto" w:fill="FFFFFF"/>
              </w:rPr>
              <w:fldChar w:fldCharType="end"/>
            </w:r>
          </w:p>
        </w:tc>
        <w:tc>
          <w:tcPr>
            <w:tcW w:w="1130" w:type="dxa"/>
            <w:tcBorders>
              <w:left w:val="single" w:color="auto" w:sz="4" w:space="0"/>
              <w:bottom w:val="single" w:color="auto" w:sz="4" w:space="0"/>
            </w:tcBorders>
            <w:vAlign w:val="center"/>
          </w:tcPr>
          <w:p w14:paraId="59FB2730">
            <w:pPr>
              <w:jc w:val="center"/>
              <w:rPr>
                <w:rFonts w:ascii="Times New Roman" w:hAnsi="Times New Roman" w:eastAsia="仿宋" w:cs="Times New Roman"/>
                <w:szCs w:val="21"/>
              </w:rPr>
            </w:pPr>
            <w:r>
              <w:rPr>
                <w:rFonts w:ascii="Times New Roman" w:hAnsi="Times New Roman" w:eastAsia="仿宋" w:cs="Times New Roman"/>
                <w:szCs w:val="21"/>
              </w:rPr>
              <w:t>2022-01-23</w:t>
            </w:r>
          </w:p>
        </w:tc>
        <w:tc>
          <w:tcPr>
            <w:tcW w:w="1989" w:type="dxa"/>
            <w:gridSpan w:val="2"/>
            <w:tcBorders>
              <w:bottom w:val="single" w:color="auto" w:sz="4" w:space="0"/>
              <w:right w:val="single" w:color="auto" w:sz="4" w:space="0"/>
            </w:tcBorders>
            <w:vAlign w:val="center"/>
          </w:tcPr>
          <w:p w14:paraId="131B4723">
            <w:pPr>
              <w:widowControl/>
              <w:shd w:val="clear" w:color="auto" w:fill="FFFFFF"/>
              <w:spacing w:before="100" w:beforeAutospacing="1" w:after="100" w:afterAutospacing="1"/>
              <w:jc w:val="center"/>
              <w:outlineLvl w:val="2"/>
              <w:rPr>
                <w:rFonts w:ascii="Times New Roman" w:hAnsi="Times New Roman" w:eastAsia="仿宋" w:cs="Times New Roman"/>
                <w:bCs/>
                <w:color w:val="000000"/>
                <w:kern w:val="0"/>
                <w:szCs w:val="21"/>
              </w:rPr>
            </w:pPr>
            <w:r>
              <w:rPr>
                <w:rFonts w:ascii="Times New Roman" w:hAnsi="Times New Roman" w:eastAsia="仿宋" w:cs="Times New Roman"/>
                <w:bCs/>
                <w:color w:val="000000"/>
                <w:kern w:val="0"/>
                <w:szCs w:val="21"/>
              </w:rPr>
              <w:t>DOI：</w:t>
            </w:r>
            <w:r>
              <w:rPr>
                <w:rFonts w:ascii="Times New Roman" w:hAnsi="Times New Roman" w:eastAsia="仿宋" w:cs="Times New Roman"/>
                <w:color w:val="000000"/>
                <w:kern w:val="0"/>
                <w:szCs w:val="21"/>
                <w:shd w:val="clear" w:color="auto" w:fill="FFFFFF"/>
              </w:rPr>
              <w:t>10.1016/j.bioactmat.2021.05.038</w:t>
            </w:r>
          </w:p>
        </w:tc>
        <w:tc>
          <w:tcPr>
            <w:tcW w:w="1559" w:type="dxa"/>
            <w:tcBorders>
              <w:left w:val="single" w:color="auto" w:sz="4" w:space="0"/>
              <w:bottom w:val="single" w:color="auto" w:sz="4" w:space="0"/>
              <w:right w:val="single" w:color="auto" w:sz="4" w:space="0"/>
            </w:tcBorders>
            <w:vAlign w:val="center"/>
          </w:tcPr>
          <w:p w14:paraId="1884D65F">
            <w:pPr>
              <w:jc w:val="center"/>
              <w:rPr>
                <w:rFonts w:ascii="Times New Roman" w:hAnsi="Times New Roman" w:eastAsia="仿宋" w:cs="Times New Roman"/>
                <w:szCs w:val="21"/>
              </w:rPr>
            </w:pPr>
            <w:r>
              <w:rPr>
                <w:rFonts w:ascii="Times New Roman" w:hAnsi="Times New Roman" w:eastAsia="仿宋" w:cs="Times New Roman"/>
                <w:szCs w:val="21"/>
              </w:rPr>
              <w:t>中山大学；芬兰埃博学术大学/Åbo Akademi University</w:t>
            </w:r>
          </w:p>
        </w:tc>
        <w:tc>
          <w:tcPr>
            <w:tcW w:w="1134" w:type="dxa"/>
            <w:tcBorders>
              <w:left w:val="single" w:color="auto" w:sz="4" w:space="0"/>
              <w:bottom w:val="single" w:color="auto" w:sz="4" w:space="0"/>
              <w:right w:val="single" w:color="auto" w:sz="4" w:space="0"/>
            </w:tcBorders>
            <w:vAlign w:val="center"/>
          </w:tcPr>
          <w:p w14:paraId="3B20A705">
            <w:pPr>
              <w:ind w:firstLine="210" w:firstLineChars="100"/>
              <w:rPr>
                <w:rFonts w:ascii="Times New Roman" w:hAnsi="Times New Roman" w:eastAsia="仿宋" w:cs="Times New Roman"/>
                <w:szCs w:val="21"/>
              </w:rPr>
            </w:pPr>
            <w:r>
              <w:rPr>
                <w:rFonts w:ascii="Times New Roman" w:hAnsi="Times New Roman" w:eastAsia="仿宋" w:cs="Times New Roman"/>
                <w:szCs w:val="21"/>
              </w:rPr>
              <w:t>周文辉</w:t>
            </w:r>
            <w:r>
              <w:rPr>
                <w:rFonts w:hint="eastAsia" w:ascii="Times New Roman" w:hAnsi="Times New Roman" w:eastAsia="仿宋" w:cs="Times New Roman"/>
                <w:szCs w:val="21"/>
              </w:rPr>
              <w:t>等</w:t>
            </w:r>
          </w:p>
        </w:tc>
        <w:tc>
          <w:tcPr>
            <w:tcW w:w="982" w:type="dxa"/>
            <w:tcBorders>
              <w:left w:val="single" w:color="auto" w:sz="4" w:space="0"/>
              <w:bottom w:val="single" w:color="auto" w:sz="4" w:space="0"/>
            </w:tcBorders>
            <w:vAlign w:val="center"/>
          </w:tcPr>
          <w:p w14:paraId="6EB4409B">
            <w:pPr>
              <w:jc w:val="center"/>
              <w:rPr>
                <w:rFonts w:ascii="Times New Roman" w:hAnsi="Times New Roman" w:eastAsia="仿宋" w:cs="Times New Roman"/>
                <w:szCs w:val="21"/>
              </w:rPr>
            </w:pPr>
            <w:r>
              <w:rPr>
                <w:rFonts w:ascii="Times New Roman" w:hAnsi="Times New Roman" w:eastAsia="仿宋" w:cs="Times New Roman"/>
                <w:szCs w:val="21"/>
              </w:rPr>
              <w:t>有效</w:t>
            </w:r>
          </w:p>
        </w:tc>
      </w:tr>
      <w:tr w14:paraId="0FD25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top w:val="single" w:color="auto" w:sz="4" w:space="0"/>
              <w:bottom w:val="single" w:color="auto" w:sz="4" w:space="0"/>
              <w:right w:val="single" w:color="auto" w:sz="4" w:space="0"/>
            </w:tcBorders>
            <w:vAlign w:val="center"/>
          </w:tcPr>
          <w:p w14:paraId="168C26B0">
            <w:pPr>
              <w:jc w:val="center"/>
              <w:rPr>
                <w:rFonts w:ascii="Times New Roman" w:hAnsi="Times New Roman" w:eastAsia="仿宋" w:cs="Times New Roman"/>
                <w:szCs w:val="21"/>
              </w:rPr>
            </w:pPr>
            <w:r>
              <w:rPr>
                <w:rFonts w:ascii="Times New Roman" w:hAnsi="Times New Roman" w:eastAsia="仿宋" w:cs="Times New Roman"/>
                <w:szCs w:val="21"/>
              </w:rPr>
              <w:t>8</w:t>
            </w:r>
          </w:p>
        </w:tc>
        <w:tc>
          <w:tcPr>
            <w:tcW w:w="851" w:type="dxa"/>
            <w:tcBorders>
              <w:top w:val="single" w:color="auto" w:sz="4" w:space="0"/>
              <w:left w:val="single" w:color="auto" w:sz="4" w:space="0"/>
              <w:bottom w:val="single" w:color="auto" w:sz="4" w:space="0"/>
            </w:tcBorders>
            <w:vAlign w:val="center"/>
          </w:tcPr>
          <w:p w14:paraId="19B4E7EF">
            <w:pPr>
              <w:jc w:val="center"/>
              <w:rPr>
                <w:rFonts w:ascii="Times New Roman" w:hAnsi="Times New Roman" w:eastAsia="仿宋" w:cs="Times New Roman"/>
                <w:szCs w:val="21"/>
              </w:rPr>
            </w:pPr>
            <w:r>
              <w:rPr>
                <w:rFonts w:hint="eastAsia" w:ascii="Times New Roman" w:hAnsi="Times New Roman" w:eastAsia="仿宋" w:cs="Times New Roman"/>
                <w:szCs w:val="21"/>
              </w:rPr>
              <w:t>论文</w:t>
            </w:r>
          </w:p>
        </w:tc>
        <w:tc>
          <w:tcPr>
            <w:tcW w:w="4252" w:type="dxa"/>
            <w:gridSpan w:val="2"/>
            <w:tcBorders>
              <w:top w:val="single" w:color="auto" w:sz="4" w:space="0"/>
              <w:bottom w:val="single" w:color="auto" w:sz="4" w:space="0"/>
              <w:right w:val="single" w:color="auto" w:sz="4" w:space="0"/>
            </w:tcBorders>
            <w:vAlign w:val="center"/>
          </w:tcPr>
          <w:p w14:paraId="4C3285EE">
            <w:pPr>
              <w:jc w:val="center"/>
              <w:rPr>
                <w:rFonts w:ascii="Times New Roman" w:hAnsi="Times New Roman" w:eastAsia="仿宋" w:cs="Times New Roman"/>
                <w:szCs w:val="21"/>
              </w:rPr>
            </w:pPr>
            <w:r>
              <w:rPr>
                <w:rFonts w:ascii="仿宋_GB2312" w:hAnsi="仿宋_GB2312" w:eastAsia="仿宋_GB2312" w:cs="仿宋_GB2312"/>
                <w:sz w:val="24"/>
                <w:shd w:val="clear" w:color="auto" w:fill="FFFFFF"/>
              </w:rPr>
              <w:t>Targeting HECTD3-IKKalpha axis inhibits inflammation-related metastasis</w:t>
            </w:r>
          </w:p>
        </w:tc>
        <w:tc>
          <w:tcPr>
            <w:tcW w:w="709" w:type="dxa"/>
            <w:tcBorders>
              <w:top w:val="single" w:color="auto" w:sz="4" w:space="0"/>
              <w:left w:val="single" w:color="auto" w:sz="4" w:space="0"/>
              <w:bottom w:val="single" w:color="auto" w:sz="4" w:space="0"/>
            </w:tcBorders>
            <w:vAlign w:val="center"/>
          </w:tcPr>
          <w:p w14:paraId="4948C796">
            <w:pPr>
              <w:jc w:val="center"/>
              <w:rPr>
                <w:rFonts w:ascii="Times New Roman" w:hAnsi="Times New Roman" w:eastAsia="仿宋" w:cs="Times New Roman"/>
                <w:szCs w:val="21"/>
              </w:rPr>
            </w:pPr>
            <w:r>
              <w:rPr>
                <w:rFonts w:hint="eastAsia" w:ascii="仿宋_GB2312" w:hAnsi="仿宋_GB2312" w:eastAsia="仿宋_GB2312" w:cs="仿宋_GB2312"/>
                <w:sz w:val="24"/>
                <w:shd w:val="clear" w:color="auto" w:fill="FFFFFF"/>
              </w:rPr>
              <w:t>中国</w:t>
            </w:r>
          </w:p>
        </w:tc>
        <w:tc>
          <w:tcPr>
            <w:tcW w:w="1701" w:type="dxa"/>
            <w:gridSpan w:val="2"/>
            <w:tcBorders>
              <w:top w:val="single" w:color="auto" w:sz="4" w:space="0"/>
              <w:bottom w:val="single" w:color="auto" w:sz="4" w:space="0"/>
              <w:right w:val="single" w:color="auto" w:sz="4" w:space="0"/>
            </w:tcBorders>
            <w:vAlign w:val="center"/>
          </w:tcPr>
          <w:p w14:paraId="081DB451">
            <w:pPr>
              <w:jc w:val="center"/>
              <w:rPr>
                <w:rFonts w:ascii="Times New Roman" w:hAnsi="Times New Roman" w:eastAsia="仿宋" w:cs="Times New Roman"/>
                <w:szCs w:val="21"/>
              </w:rPr>
            </w:pPr>
            <w:r>
              <w:rPr>
                <w:rFonts w:ascii="仿宋_GB2312" w:hAnsi="仿宋_GB2312" w:eastAsia="仿宋_GB2312" w:cs="仿宋_GB2312"/>
                <w:sz w:val="24"/>
                <w:shd w:val="clear" w:color="auto" w:fill="FFFFFF"/>
              </w:rPr>
              <w:t>Signal Transduct Target Ther</w:t>
            </w:r>
          </w:p>
        </w:tc>
        <w:tc>
          <w:tcPr>
            <w:tcW w:w="1130" w:type="dxa"/>
            <w:tcBorders>
              <w:top w:val="single" w:color="auto" w:sz="4" w:space="0"/>
              <w:left w:val="single" w:color="auto" w:sz="4" w:space="0"/>
              <w:bottom w:val="single" w:color="auto" w:sz="4" w:space="0"/>
            </w:tcBorders>
            <w:vAlign w:val="center"/>
          </w:tcPr>
          <w:p w14:paraId="769B2D56">
            <w:pPr>
              <w:jc w:val="center"/>
              <w:rPr>
                <w:rFonts w:ascii="Times New Roman" w:hAnsi="Times New Roman" w:eastAsia="仿宋" w:cs="Times New Roman"/>
                <w:bCs/>
                <w:color w:val="000000"/>
                <w:kern w:val="0"/>
                <w:szCs w:val="21"/>
              </w:rPr>
            </w:pPr>
            <w:r>
              <w:rPr>
                <w:rFonts w:hint="eastAsia" w:ascii="仿宋_GB2312" w:hAnsi="仿宋_GB2312" w:eastAsia="仿宋_GB2312" w:cs="仿宋_GB2312"/>
                <w:sz w:val="24"/>
                <w:shd w:val="clear" w:color="auto" w:fill="FFFFFF"/>
              </w:rPr>
              <w:t>202</w:t>
            </w:r>
            <w:r>
              <w:rPr>
                <w:rFonts w:ascii="仿宋_GB2312" w:hAnsi="仿宋_GB2312" w:eastAsia="仿宋_GB2312" w:cs="仿宋_GB2312"/>
                <w:sz w:val="24"/>
                <w:shd w:val="clear" w:color="auto" w:fill="FFFFFF"/>
              </w:rPr>
              <w:t>2</w:t>
            </w:r>
            <w:r>
              <w:rPr>
                <w:rFonts w:hint="eastAsia" w:ascii="仿宋_GB2312" w:hAnsi="仿宋_GB2312" w:eastAsia="仿宋_GB2312" w:cs="仿宋_GB2312"/>
                <w:sz w:val="24"/>
                <w:shd w:val="clear" w:color="auto" w:fill="FFFFFF"/>
              </w:rPr>
              <w:t>-</w:t>
            </w:r>
            <w:r>
              <w:rPr>
                <w:rFonts w:ascii="仿宋_GB2312" w:hAnsi="仿宋_GB2312" w:eastAsia="仿宋_GB2312" w:cs="仿宋_GB2312"/>
                <w:sz w:val="24"/>
                <w:shd w:val="clear" w:color="auto" w:fill="FFFFFF"/>
              </w:rPr>
              <w:t>08</w:t>
            </w:r>
            <w:r>
              <w:rPr>
                <w:rFonts w:hint="eastAsia" w:ascii="仿宋_GB2312" w:hAnsi="仿宋_GB2312" w:eastAsia="仿宋_GB2312" w:cs="仿宋_GB2312"/>
                <w:sz w:val="24"/>
                <w:shd w:val="clear" w:color="auto" w:fill="FFFFFF"/>
              </w:rPr>
              <w:t>-</w:t>
            </w:r>
            <w:r>
              <w:rPr>
                <w:rFonts w:ascii="仿宋_GB2312" w:hAnsi="仿宋_GB2312" w:eastAsia="仿宋_GB2312" w:cs="仿宋_GB2312"/>
                <w:sz w:val="24"/>
                <w:shd w:val="clear" w:color="auto" w:fill="FFFFFF"/>
              </w:rPr>
              <w:t>03</w:t>
            </w:r>
          </w:p>
        </w:tc>
        <w:tc>
          <w:tcPr>
            <w:tcW w:w="1989" w:type="dxa"/>
            <w:gridSpan w:val="2"/>
            <w:tcBorders>
              <w:top w:val="single" w:color="auto" w:sz="4" w:space="0"/>
              <w:bottom w:val="single" w:color="auto" w:sz="4" w:space="0"/>
              <w:right w:val="single" w:color="auto" w:sz="4" w:space="0"/>
            </w:tcBorders>
            <w:vAlign w:val="center"/>
          </w:tcPr>
          <w:p w14:paraId="3A273900">
            <w:pPr>
              <w:widowControl/>
              <w:shd w:val="clear" w:color="auto" w:fill="FFFFFF"/>
              <w:spacing w:before="100" w:beforeAutospacing="1" w:after="100" w:afterAutospacing="1"/>
              <w:jc w:val="center"/>
              <w:outlineLvl w:val="2"/>
              <w:rPr>
                <w:rFonts w:ascii="Times New Roman" w:hAnsi="Times New Roman" w:eastAsia="仿宋" w:cs="Times New Roman"/>
                <w:bCs/>
                <w:color w:val="000000"/>
                <w:kern w:val="0"/>
                <w:szCs w:val="21"/>
              </w:rPr>
            </w:pPr>
            <w:r>
              <w:rPr>
                <w:rFonts w:ascii="仿宋_GB2312" w:hAnsi="仿宋_GB2312" w:eastAsia="仿宋_GB2312" w:cs="仿宋_GB2312"/>
                <w:sz w:val="24"/>
                <w:shd w:val="clear" w:color="auto" w:fill="FFFFFF"/>
              </w:rPr>
              <w:t>DOI:10.1038/s41392-022-01057-0</w:t>
            </w:r>
          </w:p>
        </w:tc>
        <w:tc>
          <w:tcPr>
            <w:tcW w:w="1559" w:type="dxa"/>
            <w:tcBorders>
              <w:top w:val="single" w:color="auto" w:sz="4" w:space="0"/>
              <w:left w:val="single" w:color="auto" w:sz="4" w:space="0"/>
              <w:bottom w:val="single" w:color="auto" w:sz="4" w:space="0"/>
              <w:right w:val="single" w:color="auto" w:sz="4" w:space="0"/>
            </w:tcBorders>
          </w:tcPr>
          <w:p w14:paraId="0DC2791D">
            <w:pPr>
              <w:jc w:val="center"/>
              <w:rPr>
                <w:rFonts w:ascii="Times New Roman" w:hAnsi="Times New Roman" w:eastAsia="仿宋" w:cs="Times New Roman"/>
                <w:szCs w:val="21"/>
              </w:rPr>
            </w:pPr>
            <w:r>
              <w:rPr>
                <w:rFonts w:hint="eastAsia" w:ascii="Times New Roman" w:hAnsi="Times New Roman" w:eastAsia="仿宋" w:cs="Times New Roman"/>
                <w:szCs w:val="21"/>
              </w:rPr>
              <w:t>昆明医科大学</w:t>
            </w:r>
          </w:p>
        </w:tc>
        <w:tc>
          <w:tcPr>
            <w:tcW w:w="1134" w:type="dxa"/>
            <w:tcBorders>
              <w:top w:val="single" w:color="auto" w:sz="4" w:space="0"/>
              <w:left w:val="single" w:color="auto" w:sz="4" w:space="0"/>
              <w:bottom w:val="single" w:color="auto" w:sz="4" w:space="0"/>
              <w:right w:val="single" w:color="auto" w:sz="4" w:space="0"/>
            </w:tcBorders>
          </w:tcPr>
          <w:p w14:paraId="78AD0547">
            <w:pPr>
              <w:jc w:val="center"/>
              <w:rPr>
                <w:rFonts w:ascii="Times New Roman" w:hAnsi="Times New Roman" w:eastAsia="仿宋" w:cs="Times New Roman"/>
                <w:szCs w:val="21"/>
              </w:rPr>
            </w:pPr>
            <w:r>
              <w:rPr>
                <w:rFonts w:hint="eastAsia" w:ascii="Times New Roman" w:hAnsi="Times New Roman" w:eastAsia="仿宋" w:cs="Times New Roman"/>
                <w:szCs w:val="21"/>
              </w:rPr>
              <w:t>周文辉</w:t>
            </w:r>
          </w:p>
          <w:p w14:paraId="20B07A64">
            <w:pPr>
              <w:jc w:val="center"/>
              <w:rPr>
                <w:rFonts w:ascii="Times New Roman" w:hAnsi="Times New Roman" w:eastAsia="仿宋" w:cs="Times New Roman"/>
                <w:szCs w:val="21"/>
              </w:rPr>
            </w:pPr>
            <w:r>
              <w:rPr>
                <w:rFonts w:hint="eastAsia" w:ascii="Times New Roman" w:hAnsi="Times New Roman" w:eastAsia="仿宋" w:cs="Times New Roman"/>
                <w:szCs w:val="21"/>
              </w:rPr>
              <w:t>陈策实等</w:t>
            </w:r>
          </w:p>
        </w:tc>
        <w:tc>
          <w:tcPr>
            <w:tcW w:w="982" w:type="dxa"/>
            <w:tcBorders>
              <w:top w:val="single" w:color="auto" w:sz="4" w:space="0"/>
              <w:left w:val="single" w:color="auto" w:sz="4" w:space="0"/>
              <w:bottom w:val="single" w:color="auto" w:sz="4" w:space="0"/>
            </w:tcBorders>
          </w:tcPr>
          <w:p w14:paraId="2D542313">
            <w:pPr>
              <w:jc w:val="center"/>
              <w:rPr>
                <w:rFonts w:ascii="Times New Roman" w:hAnsi="Times New Roman" w:eastAsia="仿宋" w:cs="Times New Roman"/>
                <w:szCs w:val="21"/>
              </w:rPr>
            </w:pPr>
            <w:r>
              <w:rPr>
                <w:rFonts w:hint="eastAsia" w:ascii="Times New Roman" w:hAnsi="Times New Roman" w:eastAsia="仿宋" w:cs="Times New Roman"/>
                <w:szCs w:val="21"/>
              </w:rPr>
              <w:t>有效</w:t>
            </w:r>
          </w:p>
        </w:tc>
      </w:tr>
      <w:tr w14:paraId="6773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top w:val="single" w:color="auto" w:sz="4" w:space="0"/>
              <w:bottom w:val="single" w:color="auto" w:sz="4" w:space="0"/>
              <w:right w:val="single" w:color="auto" w:sz="4" w:space="0"/>
            </w:tcBorders>
          </w:tcPr>
          <w:p w14:paraId="12F0B513">
            <w:pPr>
              <w:jc w:val="center"/>
              <w:rPr>
                <w:rFonts w:ascii="Times New Roman" w:hAnsi="Times New Roman" w:eastAsia="仿宋" w:cs="Times New Roman"/>
                <w:szCs w:val="21"/>
              </w:rPr>
            </w:pPr>
            <w:r>
              <w:rPr>
                <w:rFonts w:ascii="Times New Roman" w:hAnsi="Times New Roman" w:eastAsia="仿宋" w:cs="Times New Roman"/>
                <w:szCs w:val="21"/>
              </w:rPr>
              <w:t>9</w:t>
            </w:r>
          </w:p>
        </w:tc>
        <w:tc>
          <w:tcPr>
            <w:tcW w:w="851" w:type="dxa"/>
            <w:tcBorders>
              <w:top w:val="single" w:color="auto" w:sz="4" w:space="0"/>
              <w:left w:val="single" w:color="auto" w:sz="4" w:space="0"/>
              <w:bottom w:val="single" w:color="auto" w:sz="4" w:space="0"/>
            </w:tcBorders>
          </w:tcPr>
          <w:p w14:paraId="375F4EA7">
            <w:pPr>
              <w:jc w:val="center"/>
              <w:rPr>
                <w:rFonts w:ascii="Times New Roman" w:hAnsi="Times New Roman" w:eastAsia="仿宋" w:cs="Times New Roman"/>
                <w:szCs w:val="21"/>
              </w:rPr>
            </w:pPr>
            <w:r>
              <w:rPr>
                <w:rFonts w:hint="eastAsia" w:ascii="Times New Roman" w:hAnsi="Times New Roman" w:eastAsia="仿宋" w:cs="Times New Roman"/>
                <w:szCs w:val="21"/>
              </w:rPr>
              <w:t>论文</w:t>
            </w:r>
          </w:p>
        </w:tc>
        <w:tc>
          <w:tcPr>
            <w:tcW w:w="4252" w:type="dxa"/>
            <w:gridSpan w:val="2"/>
            <w:tcBorders>
              <w:top w:val="single" w:color="auto" w:sz="4" w:space="0"/>
              <w:bottom w:val="single" w:color="auto" w:sz="4" w:space="0"/>
              <w:right w:val="single" w:color="auto" w:sz="4" w:space="0"/>
            </w:tcBorders>
          </w:tcPr>
          <w:p w14:paraId="5E5931B6">
            <w:pPr>
              <w:jc w:val="center"/>
              <w:rPr>
                <w:rFonts w:ascii="Times New Roman" w:hAnsi="Times New Roman" w:eastAsia="仿宋" w:cs="Times New Roman"/>
                <w:szCs w:val="21"/>
              </w:rPr>
            </w:pPr>
            <w:r>
              <w:rPr>
                <w:rFonts w:hint="eastAsia" w:ascii="Times New Roman" w:hAnsi="Times New Roman" w:eastAsia="仿宋" w:cs="Times New Roman"/>
                <w:szCs w:val="21"/>
              </w:rPr>
              <w:t>An Efficient and Footprint-Free Protocol for the Transdifferentiation of Hepatocytes Into Insulin-Producing Cells with IVT mRNAs</w:t>
            </w:r>
          </w:p>
        </w:tc>
        <w:tc>
          <w:tcPr>
            <w:tcW w:w="709" w:type="dxa"/>
            <w:tcBorders>
              <w:top w:val="single" w:color="auto" w:sz="4" w:space="0"/>
              <w:left w:val="single" w:color="auto" w:sz="4" w:space="0"/>
              <w:bottom w:val="single" w:color="auto" w:sz="4" w:space="0"/>
            </w:tcBorders>
          </w:tcPr>
          <w:p w14:paraId="1ED4F32D">
            <w:pPr>
              <w:jc w:val="center"/>
              <w:rPr>
                <w:rFonts w:ascii="Times New Roman" w:hAnsi="Times New Roman" w:eastAsia="仿宋" w:cs="Times New Roman"/>
                <w:szCs w:val="21"/>
              </w:rPr>
            </w:pPr>
            <w:r>
              <w:rPr>
                <w:rFonts w:hint="eastAsia" w:ascii="Times New Roman" w:hAnsi="Times New Roman" w:eastAsia="仿宋" w:cs="Times New Roman"/>
                <w:szCs w:val="21"/>
              </w:rPr>
              <w:t>中国</w:t>
            </w:r>
          </w:p>
        </w:tc>
        <w:tc>
          <w:tcPr>
            <w:tcW w:w="1701" w:type="dxa"/>
            <w:gridSpan w:val="2"/>
            <w:tcBorders>
              <w:top w:val="single" w:color="auto" w:sz="4" w:space="0"/>
              <w:bottom w:val="single" w:color="auto" w:sz="4" w:space="0"/>
              <w:right w:val="single" w:color="auto" w:sz="4" w:space="0"/>
            </w:tcBorders>
          </w:tcPr>
          <w:p w14:paraId="6A81D9F0">
            <w:pPr>
              <w:jc w:val="center"/>
              <w:rPr>
                <w:rFonts w:ascii="Times New Roman" w:hAnsi="Times New Roman" w:eastAsia="仿宋" w:cs="Times New Roman"/>
                <w:szCs w:val="21"/>
              </w:rPr>
            </w:pPr>
            <w:r>
              <w:rPr>
                <w:rFonts w:hint="eastAsia" w:ascii="Times New Roman" w:hAnsi="Times New Roman" w:eastAsia="仿宋" w:cs="Times New Roman"/>
                <w:szCs w:val="21"/>
              </w:rPr>
              <w:t>Front Genet</w:t>
            </w:r>
          </w:p>
        </w:tc>
        <w:tc>
          <w:tcPr>
            <w:tcW w:w="1130" w:type="dxa"/>
            <w:tcBorders>
              <w:top w:val="single" w:color="auto" w:sz="4" w:space="0"/>
              <w:left w:val="single" w:color="auto" w:sz="4" w:space="0"/>
              <w:bottom w:val="single" w:color="auto" w:sz="4" w:space="0"/>
            </w:tcBorders>
          </w:tcPr>
          <w:p w14:paraId="1292CF2A">
            <w:pPr>
              <w:jc w:val="center"/>
              <w:rPr>
                <w:rFonts w:ascii="Times New Roman" w:hAnsi="Times New Roman" w:eastAsia="仿宋" w:cs="Times New Roman"/>
                <w:szCs w:val="21"/>
              </w:rPr>
            </w:pPr>
            <w:r>
              <w:rPr>
                <w:rFonts w:hint="eastAsia" w:ascii="Times New Roman" w:hAnsi="Times New Roman" w:eastAsia="仿宋" w:cs="Times New Roman"/>
                <w:szCs w:val="21"/>
              </w:rPr>
              <w:t>2020-06-05</w:t>
            </w:r>
          </w:p>
        </w:tc>
        <w:tc>
          <w:tcPr>
            <w:tcW w:w="1989" w:type="dxa"/>
            <w:gridSpan w:val="2"/>
            <w:tcBorders>
              <w:top w:val="single" w:color="auto" w:sz="4" w:space="0"/>
              <w:bottom w:val="single" w:color="auto" w:sz="4" w:space="0"/>
              <w:right w:val="single" w:color="auto" w:sz="4" w:space="0"/>
            </w:tcBorders>
          </w:tcPr>
          <w:p w14:paraId="25224538">
            <w:pPr>
              <w:jc w:val="center"/>
              <w:rPr>
                <w:rFonts w:ascii="Times New Roman" w:hAnsi="Times New Roman" w:eastAsia="仿宋" w:cs="Times New Roman"/>
                <w:szCs w:val="21"/>
              </w:rPr>
            </w:pPr>
            <w:r>
              <w:rPr>
                <w:rFonts w:hint="eastAsia" w:ascii="Times New Roman" w:hAnsi="Times New Roman" w:eastAsia="仿宋" w:cs="Times New Roman"/>
                <w:szCs w:val="21"/>
              </w:rPr>
              <w:t>DOI：10.3389/fgene.2020.00575</w:t>
            </w:r>
          </w:p>
        </w:tc>
        <w:tc>
          <w:tcPr>
            <w:tcW w:w="1559" w:type="dxa"/>
            <w:tcBorders>
              <w:top w:val="single" w:color="auto" w:sz="4" w:space="0"/>
              <w:left w:val="single" w:color="auto" w:sz="4" w:space="0"/>
              <w:bottom w:val="single" w:color="auto" w:sz="4" w:space="0"/>
              <w:right w:val="single" w:color="auto" w:sz="4" w:space="0"/>
            </w:tcBorders>
          </w:tcPr>
          <w:p w14:paraId="2EC62958">
            <w:pPr>
              <w:jc w:val="center"/>
              <w:rPr>
                <w:rFonts w:ascii="Times New Roman" w:hAnsi="Times New Roman" w:eastAsia="仿宋" w:cs="Times New Roman"/>
                <w:szCs w:val="21"/>
              </w:rPr>
            </w:pPr>
            <w:r>
              <w:rPr>
                <w:rFonts w:hint="eastAsia" w:ascii="Times New Roman" w:hAnsi="Times New Roman" w:eastAsia="仿宋" w:cs="Times New Roman"/>
                <w:color w:val="000000"/>
                <w:szCs w:val="21"/>
              </w:rPr>
              <w:t>湖北医药学院附属太和医院</w:t>
            </w:r>
            <w:r>
              <w:rPr>
                <w:rFonts w:hint="eastAsia" w:ascii="Times New Roman" w:hAnsi="Times New Roman" w:eastAsia="仿宋" w:cs="Times New Roman"/>
                <w:szCs w:val="21"/>
              </w:rPr>
              <w:t>；东南大学</w:t>
            </w:r>
            <w:r>
              <w:rPr>
                <w:rFonts w:ascii="Times New Roman" w:hAnsi="Times New Roman" w:eastAsia="仿宋" w:cs="Times New Roman"/>
                <w:szCs w:val="21"/>
              </w:rPr>
              <w:t xml:space="preserve"> </w:t>
            </w:r>
          </w:p>
        </w:tc>
        <w:tc>
          <w:tcPr>
            <w:tcW w:w="1134" w:type="dxa"/>
            <w:tcBorders>
              <w:top w:val="single" w:color="auto" w:sz="4" w:space="0"/>
              <w:left w:val="single" w:color="auto" w:sz="4" w:space="0"/>
              <w:bottom w:val="single" w:color="auto" w:sz="4" w:space="0"/>
              <w:right w:val="single" w:color="auto" w:sz="4" w:space="0"/>
            </w:tcBorders>
          </w:tcPr>
          <w:p w14:paraId="032CF10F">
            <w:pPr>
              <w:jc w:val="center"/>
              <w:rPr>
                <w:rFonts w:ascii="Times New Roman" w:hAnsi="Times New Roman" w:eastAsia="仿宋" w:cs="Times New Roman"/>
                <w:szCs w:val="21"/>
              </w:rPr>
            </w:pPr>
            <w:r>
              <w:rPr>
                <w:rFonts w:ascii="Times New Roman" w:hAnsi="Times New Roman" w:eastAsia="仿宋" w:cs="Times New Roman"/>
                <w:szCs w:val="21"/>
              </w:rPr>
              <w:t>王小莉</w:t>
            </w:r>
          </w:p>
          <w:p w14:paraId="6E2888FD">
            <w:pPr>
              <w:jc w:val="center"/>
              <w:rPr>
                <w:rFonts w:ascii="Times New Roman" w:hAnsi="Times New Roman" w:eastAsia="仿宋" w:cs="Times New Roman"/>
                <w:szCs w:val="21"/>
              </w:rPr>
            </w:pPr>
            <w:r>
              <w:rPr>
                <w:rFonts w:ascii="Times New Roman" w:hAnsi="Times New Roman" w:eastAsia="仿宋" w:cs="Times New Roman"/>
                <w:szCs w:val="21"/>
              </w:rPr>
              <w:t>马石楠</w:t>
            </w:r>
          </w:p>
          <w:p w14:paraId="241C4920">
            <w:pPr>
              <w:jc w:val="center"/>
              <w:rPr>
                <w:rFonts w:ascii="Times New Roman" w:hAnsi="Times New Roman" w:eastAsia="仿宋" w:cs="Times New Roman"/>
                <w:szCs w:val="21"/>
              </w:rPr>
            </w:pPr>
            <w:r>
              <w:rPr>
                <w:rFonts w:ascii="Times New Roman" w:hAnsi="Times New Roman" w:eastAsia="仿宋" w:cs="Times New Roman"/>
                <w:szCs w:val="21"/>
              </w:rPr>
              <w:t>周文辉</w:t>
            </w:r>
          </w:p>
          <w:p w14:paraId="6C2E1ABA">
            <w:pPr>
              <w:jc w:val="center"/>
              <w:rPr>
                <w:rFonts w:ascii="Times New Roman" w:hAnsi="Times New Roman" w:eastAsia="仿宋" w:cs="Times New Roman"/>
                <w:szCs w:val="21"/>
              </w:rPr>
            </w:pPr>
            <w:r>
              <w:rPr>
                <w:rFonts w:ascii="Times New Roman" w:hAnsi="Times New Roman" w:eastAsia="仿宋" w:cs="Times New Roman"/>
                <w:szCs w:val="21"/>
              </w:rPr>
              <w:t>郭兴荣</w:t>
            </w:r>
          </w:p>
        </w:tc>
        <w:tc>
          <w:tcPr>
            <w:tcW w:w="982" w:type="dxa"/>
            <w:tcBorders>
              <w:top w:val="single" w:color="auto" w:sz="4" w:space="0"/>
              <w:left w:val="single" w:color="auto" w:sz="4" w:space="0"/>
              <w:bottom w:val="single" w:color="auto" w:sz="4" w:space="0"/>
            </w:tcBorders>
          </w:tcPr>
          <w:p w14:paraId="3FC44410">
            <w:pPr>
              <w:jc w:val="center"/>
              <w:rPr>
                <w:rFonts w:ascii="Times New Roman" w:hAnsi="Times New Roman" w:eastAsia="仿宋" w:cs="Times New Roman"/>
                <w:szCs w:val="21"/>
              </w:rPr>
            </w:pPr>
            <w:r>
              <w:rPr>
                <w:rFonts w:hint="eastAsia" w:ascii="Times New Roman" w:hAnsi="Times New Roman" w:eastAsia="仿宋" w:cs="Times New Roman"/>
                <w:szCs w:val="21"/>
              </w:rPr>
              <w:t>有效</w:t>
            </w:r>
          </w:p>
        </w:tc>
      </w:tr>
      <w:tr w14:paraId="7B3D8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tcBorders>
              <w:top w:val="single" w:color="auto" w:sz="4" w:space="0"/>
              <w:bottom w:val="single" w:color="auto" w:sz="4" w:space="0"/>
              <w:right w:val="single" w:color="auto" w:sz="4" w:space="0"/>
            </w:tcBorders>
            <w:vAlign w:val="center"/>
          </w:tcPr>
          <w:p w14:paraId="63BC3D57">
            <w:pPr>
              <w:jc w:val="center"/>
              <w:rPr>
                <w:rFonts w:ascii="Times New Roman" w:hAnsi="Times New Roman" w:eastAsia="仿宋" w:cs="Times New Roman"/>
                <w:szCs w:val="21"/>
              </w:rPr>
            </w:pPr>
            <w:r>
              <w:rPr>
                <w:rFonts w:ascii="Times New Roman" w:hAnsi="Times New Roman" w:eastAsia="仿宋" w:cs="Times New Roman"/>
                <w:szCs w:val="21"/>
              </w:rPr>
              <w:t>10</w:t>
            </w:r>
          </w:p>
        </w:tc>
        <w:tc>
          <w:tcPr>
            <w:tcW w:w="851" w:type="dxa"/>
            <w:tcBorders>
              <w:top w:val="single" w:color="auto" w:sz="4" w:space="0"/>
              <w:left w:val="single" w:color="auto" w:sz="4" w:space="0"/>
              <w:bottom w:val="single" w:color="auto" w:sz="4" w:space="0"/>
            </w:tcBorders>
            <w:vAlign w:val="center"/>
          </w:tcPr>
          <w:p w14:paraId="478A2F5C">
            <w:pPr>
              <w:jc w:val="center"/>
              <w:rPr>
                <w:rFonts w:ascii="Times New Roman" w:hAnsi="Times New Roman" w:eastAsia="仿宋" w:cs="Times New Roman"/>
                <w:szCs w:val="21"/>
              </w:rPr>
            </w:pPr>
            <w:r>
              <w:rPr>
                <w:rFonts w:hint="eastAsia" w:ascii="Times New Roman" w:hAnsi="Times New Roman" w:eastAsia="仿宋" w:cs="Times New Roman"/>
                <w:szCs w:val="21"/>
              </w:rPr>
              <w:t>专利</w:t>
            </w:r>
          </w:p>
        </w:tc>
        <w:tc>
          <w:tcPr>
            <w:tcW w:w="4252" w:type="dxa"/>
            <w:gridSpan w:val="2"/>
            <w:tcBorders>
              <w:top w:val="single" w:color="auto" w:sz="4" w:space="0"/>
              <w:bottom w:val="single" w:color="auto" w:sz="4" w:space="0"/>
              <w:right w:val="single" w:color="auto" w:sz="4" w:space="0"/>
            </w:tcBorders>
            <w:vAlign w:val="center"/>
          </w:tcPr>
          <w:p w14:paraId="1B47C6D3">
            <w:pPr>
              <w:jc w:val="center"/>
              <w:rPr>
                <w:rFonts w:ascii="Times New Roman" w:hAnsi="Times New Roman" w:eastAsia="仿宋" w:cs="Times New Roman"/>
                <w:szCs w:val="21"/>
              </w:rPr>
            </w:pPr>
            <w:r>
              <w:rPr>
                <w:rFonts w:hint="eastAsia" w:ascii="Times New Roman" w:hAnsi="Times New Roman" w:eastAsia="仿宋" w:cs="Times New Roman"/>
                <w:szCs w:val="21"/>
              </w:rPr>
              <w:t>一种基于PEDF/LDLR 双基因敲</w:t>
            </w:r>
          </w:p>
          <w:p w14:paraId="2BA33D6F">
            <w:pPr>
              <w:jc w:val="center"/>
              <w:rPr>
                <w:rFonts w:ascii="Times New Roman" w:hAnsi="Times New Roman" w:eastAsia="仿宋" w:cs="Times New Roman"/>
                <w:szCs w:val="21"/>
              </w:rPr>
            </w:pPr>
            <w:r>
              <w:rPr>
                <w:rFonts w:hint="eastAsia" w:ascii="Times New Roman" w:hAnsi="Times New Roman" w:eastAsia="仿宋" w:cs="Times New Roman"/>
                <w:szCs w:val="21"/>
              </w:rPr>
              <w:t>除的非酒精性脂肪性肝炎小鼠模型构建方法及应用</w:t>
            </w:r>
          </w:p>
        </w:tc>
        <w:tc>
          <w:tcPr>
            <w:tcW w:w="709" w:type="dxa"/>
            <w:tcBorders>
              <w:top w:val="single" w:color="auto" w:sz="4" w:space="0"/>
              <w:left w:val="single" w:color="auto" w:sz="4" w:space="0"/>
              <w:bottom w:val="single" w:color="auto" w:sz="4" w:space="0"/>
            </w:tcBorders>
            <w:vAlign w:val="center"/>
          </w:tcPr>
          <w:p w14:paraId="30788851">
            <w:pPr>
              <w:jc w:val="center"/>
              <w:rPr>
                <w:rFonts w:ascii="Times New Roman" w:hAnsi="Times New Roman" w:eastAsia="仿宋" w:cs="Times New Roman"/>
                <w:szCs w:val="21"/>
              </w:rPr>
            </w:pPr>
            <w:r>
              <w:rPr>
                <w:rFonts w:hint="eastAsia" w:ascii="Times New Roman" w:hAnsi="Times New Roman" w:eastAsia="仿宋" w:cs="Times New Roman"/>
                <w:szCs w:val="21"/>
              </w:rPr>
              <w:t>中国</w:t>
            </w:r>
          </w:p>
        </w:tc>
        <w:tc>
          <w:tcPr>
            <w:tcW w:w="1701" w:type="dxa"/>
            <w:gridSpan w:val="2"/>
            <w:tcBorders>
              <w:top w:val="single" w:color="auto" w:sz="4" w:space="0"/>
              <w:bottom w:val="single" w:color="auto" w:sz="4" w:space="0"/>
              <w:right w:val="single" w:color="auto" w:sz="4" w:space="0"/>
            </w:tcBorders>
            <w:vAlign w:val="center"/>
          </w:tcPr>
          <w:p w14:paraId="1B125FB9">
            <w:pPr>
              <w:jc w:val="center"/>
              <w:rPr>
                <w:rFonts w:ascii="Times New Roman" w:hAnsi="Times New Roman" w:eastAsia="仿宋" w:cs="Times New Roman"/>
                <w:szCs w:val="21"/>
              </w:rPr>
            </w:pPr>
            <w:r>
              <w:rPr>
                <w:rFonts w:hint="eastAsia" w:ascii="Times New Roman" w:hAnsi="Times New Roman" w:eastAsia="仿宋" w:cs="Times New Roman"/>
                <w:szCs w:val="21"/>
              </w:rPr>
              <w:t>发明专利</w:t>
            </w:r>
          </w:p>
        </w:tc>
        <w:tc>
          <w:tcPr>
            <w:tcW w:w="1130" w:type="dxa"/>
            <w:tcBorders>
              <w:top w:val="single" w:color="auto" w:sz="4" w:space="0"/>
              <w:left w:val="single" w:color="auto" w:sz="4" w:space="0"/>
              <w:bottom w:val="single" w:color="auto" w:sz="4" w:space="0"/>
            </w:tcBorders>
            <w:vAlign w:val="center"/>
          </w:tcPr>
          <w:p w14:paraId="2AEEFCF2">
            <w:pPr>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023</w:t>
            </w:r>
            <w:r>
              <w:rPr>
                <w:rFonts w:hint="eastAsia" w:ascii="Times New Roman" w:hAnsi="Times New Roman" w:eastAsia="仿宋" w:cs="Times New Roman"/>
                <w:szCs w:val="21"/>
              </w:rPr>
              <w:t>-</w:t>
            </w:r>
            <w:r>
              <w:rPr>
                <w:rFonts w:ascii="Times New Roman" w:hAnsi="Times New Roman" w:eastAsia="仿宋" w:cs="Times New Roman"/>
                <w:szCs w:val="21"/>
              </w:rPr>
              <w:t>04</w:t>
            </w:r>
            <w:r>
              <w:rPr>
                <w:rFonts w:hint="eastAsia" w:ascii="Times New Roman" w:hAnsi="Times New Roman" w:eastAsia="仿宋" w:cs="Times New Roman"/>
                <w:szCs w:val="21"/>
              </w:rPr>
              <w:t>-</w:t>
            </w:r>
            <w:r>
              <w:rPr>
                <w:rFonts w:ascii="Times New Roman" w:hAnsi="Times New Roman" w:eastAsia="仿宋" w:cs="Times New Roman"/>
                <w:szCs w:val="21"/>
              </w:rPr>
              <w:t>28</w:t>
            </w:r>
          </w:p>
        </w:tc>
        <w:tc>
          <w:tcPr>
            <w:tcW w:w="1989" w:type="dxa"/>
            <w:gridSpan w:val="2"/>
            <w:tcBorders>
              <w:top w:val="single" w:color="auto" w:sz="4" w:space="0"/>
              <w:bottom w:val="single" w:color="auto" w:sz="4" w:space="0"/>
              <w:right w:val="single" w:color="auto" w:sz="4" w:space="0"/>
            </w:tcBorders>
            <w:vAlign w:val="center"/>
          </w:tcPr>
          <w:p w14:paraId="2D6AA75B">
            <w:pPr>
              <w:autoSpaceDE w:val="0"/>
              <w:autoSpaceDN w:val="0"/>
              <w:adjustRightInd w:val="0"/>
              <w:jc w:val="center"/>
              <w:rPr>
                <w:rFonts w:ascii="Times New Roman" w:hAnsi="Times New Roman" w:eastAsia="仿宋" w:cs="Times New Roman"/>
                <w:szCs w:val="21"/>
              </w:rPr>
            </w:pPr>
            <w:r>
              <w:rPr>
                <w:rFonts w:hint="eastAsia" w:ascii="Times New Roman" w:hAnsi="Times New Roman" w:eastAsia="仿宋" w:cs="Times New Roman"/>
                <w:szCs w:val="21"/>
              </w:rPr>
              <w:t>专利号：</w:t>
            </w:r>
            <w:r>
              <w:rPr>
                <w:rFonts w:ascii="Times New Roman" w:hAnsi="Times New Roman" w:eastAsia="仿宋" w:cs="Times New Roman"/>
                <w:szCs w:val="21"/>
              </w:rPr>
              <w:t>CN114557318B</w:t>
            </w:r>
          </w:p>
        </w:tc>
        <w:tc>
          <w:tcPr>
            <w:tcW w:w="1559" w:type="dxa"/>
            <w:tcBorders>
              <w:top w:val="single" w:color="auto" w:sz="4" w:space="0"/>
              <w:left w:val="single" w:color="auto" w:sz="4" w:space="0"/>
              <w:bottom w:val="single" w:color="auto" w:sz="4" w:space="0"/>
              <w:right w:val="single" w:color="auto" w:sz="4" w:space="0"/>
            </w:tcBorders>
          </w:tcPr>
          <w:p w14:paraId="6FA326EC">
            <w:pPr>
              <w:jc w:val="center"/>
              <w:rPr>
                <w:rFonts w:ascii="Times New Roman" w:hAnsi="Times New Roman" w:eastAsia="仿宋" w:cs="Times New Roman"/>
                <w:szCs w:val="21"/>
              </w:rPr>
            </w:pPr>
            <w:r>
              <w:rPr>
                <w:rFonts w:hint="eastAsia" w:ascii="Times New Roman" w:hAnsi="Times New Roman" w:eastAsia="仿宋" w:cs="Times New Roman"/>
                <w:szCs w:val="21"/>
              </w:rPr>
              <w:t>中山大学</w:t>
            </w:r>
          </w:p>
        </w:tc>
        <w:tc>
          <w:tcPr>
            <w:tcW w:w="1134" w:type="dxa"/>
            <w:tcBorders>
              <w:top w:val="single" w:color="auto" w:sz="4" w:space="0"/>
              <w:left w:val="single" w:color="auto" w:sz="4" w:space="0"/>
              <w:bottom w:val="single" w:color="auto" w:sz="4" w:space="0"/>
              <w:right w:val="single" w:color="auto" w:sz="4" w:space="0"/>
            </w:tcBorders>
          </w:tcPr>
          <w:p w14:paraId="611915E8">
            <w:pPr>
              <w:jc w:val="center"/>
              <w:rPr>
                <w:rFonts w:ascii="Times New Roman" w:hAnsi="Times New Roman" w:eastAsia="仿宋" w:cs="Times New Roman"/>
                <w:szCs w:val="21"/>
              </w:rPr>
            </w:pPr>
            <w:r>
              <w:rPr>
                <w:rFonts w:hint="eastAsia" w:ascii="Times New Roman" w:hAnsi="Times New Roman" w:eastAsia="仿宋" w:cs="Times New Roman"/>
                <w:szCs w:val="21"/>
              </w:rPr>
              <w:t>蔡卫斌等</w:t>
            </w:r>
          </w:p>
        </w:tc>
        <w:tc>
          <w:tcPr>
            <w:tcW w:w="982" w:type="dxa"/>
            <w:tcBorders>
              <w:top w:val="single" w:color="auto" w:sz="4" w:space="0"/>
              <w:left w:val="single" w:color="auto" w:sz="4" w:space="0"/>
              <w:bottom w:val="single" w:color="auto" w:sz="4" w:space="0"/>
            </w:tcBorders>
          </w:tcPr>
          <w:p w14:paraId="1A6A4DF5">
            <w:pPr>
              <w:jc w:val="center"/>
              <w:rPr>
                <w:rFonts w:ascii="Times New Roman" w:hAnsi="Times New Roman" w:eastAsia="仿宋" w:cs="Times New Roman"/>
                <w:szCs w:val="21"/>
              </w:rPr>
            </w:pPr>
            <w:r>
              <w:rPr>
                <w:rFonts w:hint="eastAsia" w:ascii="Times New Roman" w:hAnsi="Times New Roman" w:eastAsia="仿宋" w:cs="Times New Roman"/>
                <w:szCs w:val="21"/>
              </w:rPr>
              <w:t>中山大学</w:t>
            </w:r>
          </w:p>
        </w:tc>
      </w:tr>
    </w:tbl>
    <w:p w14:paraId="0170E592">
      <w:r>
        <w:drawing>
          <wp:anchor distT="0" distB="0" distL="0" distR="0" simplePos="0" relativeHeight="251659264" behindDoc="0" locked="0" layoutInCell="1" allowOverlap="1">
            <wp:simplePos x="0" y="0"/>
            <wp:positionH relativeFrom="column">
              <wp:posOffset>8121650</wp:posOffset>
            </wp:positionH>
            <wp:positionV relativeFrom="paragraph">
              <wp:posOffset>1892935</wp:posOffset>
            </wp:positionV>
            <wp:extent cx="203200" cy="266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203165" cy="266684"/>
                    </a:xfrm>
                    <a:prstGeom prst="rect">
                      <a:avLst/>
                    </a:prstGeom>
                  </pic:spPr>
                </pic:pic>
              </a:graphicData>
            </a:graphic>
          </wp:anchor>
        </w:drawing>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7F"/>
    <w:rsid w:val="001256A5"/>
    <w:rsid w:val="00126044"/>
    <w:rsid w:val="001400F2"/>
    <w:rsid w:val="002D42AD"/>
    <w:rsid w:val="002E2C7F"/>
    <w:rsid w:val="002F2AFA"/>
    <w:rsid w:val="003C158B"/>
    <w:rsid w:val="00424657"/>
    <w:rsid w:val="00492078"/>
    <w:rsid w:val="00501296"/>
    <w:rsid w:val="00542645"/>
    <w:rsid w:val="00594EA5"/>
    <w:rsid w:val="006113A2"/>
    <w:rsid w:val="007D42AF"/>
    <w:rsid w:val="007F707C"/>
    <w:rsid w:val="00805F0D"/>
    <w:rsid w:val="0083786D"/>
    <w:rsid w:val="00863744"/>
    <w:rsid w:val="008752AC"/>
    <w:rsid w:val="008D0B3D"/>
    <w:rsid w:val="009012F7"/>
    <w:rsid w:val="0090734E"/>
    <w:rsid w:val="009221C1"/>
    <w:rsid w:val="00947A5A"/>
    <w:rsid w:val="009573F0"/>
    <w:rsid w:val="009E5BBA"/>
    <w:rsid w:val="00A90514"/>
    <w:rsid w:val="00A920FB"/>
    <w:rsid w:val="00AC4831"/>
    <w:rsid w:val="00AD6E67"/>
    <w:rsid w:val="00B109EE"/>
    <w:rsid w:val="00B446E7"/>
    <w:rsid w:val="00BD2C2A"/>
    <w:rsid w:val="00BE0960"/>
    <w:rsid w:val="00CC43A4"/>
    <w:rsid w:val="00D07A42"/>
    <w:rsid w:val="00D60485"/>
    <w:rsid w:val="00D70065"/>
    <w:rsid w:val="00D77138"/>
    <w:rsid w:val="00D8336A"/>
    <w:rsid w:val="00DD32C8"/>
    <w:rsid w:val="00DE4E73"/>
    <w:rsid w:val="00E34007"/>
    <w:rsid w:val="00E51C80"/>
    <w:rsid w:val="00F919BB"/>
    <w:rsid w:val="00FA4551"/>
    <w:rsid w:val="03C2759E"/>
    <w:rsid w:val="04A9250C"/>
    <w:rsid w:val="078D7EC3"/>
    <w:rsid w:val="2AC419F6"/>
    <w:rsid w:val="30090737"/>
    <w:rsid w:val="3F2D2AA2"/>
    <w:rsid w:val="492359B6"/>
    <w:rsid w:val="4B841AF5"/>
    <w:rsid w:val="599E34CE"/>
    <w:rsid w:val="710B18F8"/>
    <w:rsid w:val="7144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Cs w:val="21"/>
      <w:lang w:eastAsia="en-US"/>
    </w:rPr>
  </w:style>
  <w:style w:type="character" w:customStyle="1" w:styleId="10">
    <w:name w:val="页眉 字符"/>
    <w:basedOn w:val="6"/>
    <w:link w:val="4"/>
    <w:qFormat/>
    <w:uiPriority w:val="0"/>
    <w:rPr>
      <w:kern w:val="2"/>
      <w:sz w:val="18"/>
      <w:szCs w:val="18"/>
    </w:rPr>
  </w:style>
  <w:style w:type="character" w:customStyle="1" w:styleId="11">
    <w:name w:val="页脚 字符"/>
    <w:basedOn w:val="6"/>
    <w:link w:val="3"/>
    <w:qFormat/>
    <w:uiPriority w:val="0"/>
    <w:rPr>
      <w:kern w:val="2"/>
      <w:sz w:val="18"/>
      <w:szCs w:val="18"/>
    </w:rPr>
  </w:style>
  <w:style w:type="character" w:customStyle="1" w:styleId="12">
    <w:name w:val="fontstyle01"/>
    <w:autoRedefine/>
    <w:qFormat/>
    <w:uiPriority w:val="0"/>
    <w:rPr>
      <w:rFonts w:hint="eastAsia" w:ascii="宋体" w:hAnsi="宋体" w:eastAsia="宋体"/>
      <w:color w:val="000000"/>
      <w:sz w:val="22"/>
      <w:szCs w:val="22"/>
    </w:rPr>
  </w:style>
  <w:style w:type="character" w:customStyle="1" w:styleId="13">
    <w:name w:val="identifier"/>
    <w:basedOn w:val="6"/>
    <w:qFormat/>
    <w:uiPriority w:val="0"/>
  </w:style>
  <w:style w:type="character" w:customStyle="1" w:styleId="14">
    <w:name w:val="id-label"/>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1426</Words>
  <Characters>2734</Characters>
  <Lines>202</Lines>
  <Paragraphs>178</Paragraphs>
  <TotalTime>7</TotalTime>
  <ScaleCrop>false</ScaleCrop>
  <LinksUpToDate>false</LinksUpToDate>
  <CharactersWithSpaces>2867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2025-05-22T02:13:00Z</dcterms:created>
  <dc:creator>HP</dc:creator>
  <cp:lastModifiedBy>微微糖</cp:lastModifiedBy>
  <dcterms:modified xsi:type="dcterms:W3CDTF">2025-05-23T00:28:34Z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eyJoZGlkIjoiNGNmNTY1MWJiMTY4M2QyYjMwMzQ5Njk3NDc1MTE3ZTQiLCJ1c2VySWQiOiIxMzI4NzE1MzI3In0=</vt:lpwstr>
  </property>
  <property fmtid="{D5CDD505-2E9C-101B-9397-08002B2CF9AE}" pid="4" name="ICV">
    <vt:lpwstr>E660D6E431F94332A184A0E48D7F9B12_13</vt:lpwstr>
  </property>
</Properties>
</file>